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8EAB" w14:textId="1BD7277C" w:rsidR="00094A55" w:rsidRPr="0041231E" w:rsidRDefault="004E7296" w:rsidP="00094A55">
      <w:pPr>
        <w:rPr>
          <w:sz w:val="28"/>
          <w:szCs w:val="32"/>
        </w:rPr>
      </w:pPr>
      <w:r>
        <w:rPr>
          <w:sz w:val="28"/>
          <w:szCs w:val="32"/>
        </w:rPr>
        <w:t>SICK setzt n</w:t>
      </w:r>
      <w:r w:rsidR="00094A55" w:rsidRPr="0041231E">
        <w:rPr>
          <w:sz w:val="28"/>
          <w:szCs w:val="32"/>
        </w:rPr>
        <w:t>eue</w:t>
      </w:r>
      <w:r>
        <w:rPr>
          <w:sz w:val="28"/>
          <w:szCs w:val="32"/>
        </w:rPr>
        <w:t>n</w:t>
      </w:r>
      <w:r w:rsidR="00094A55" w:rsidRPr="0041231E">
        <w:rPr>
          <w:sz w:val="28"/>
          <w:szCs w:val="32"/>
        </w:rPr>
        <w:t xml:space="preserve"> Baustein für Komplettangebot Indoor-Lokalisierung</w:t>
      </w:r>
    </w:p>
    <w:p w14:paraId="564E2D83" w14:textId="3F454911" w:rsidR="00094A55" w:rsidRPr="0041231E" w:rsidRDefault="00094A55" w:rsidP="00094A55">
      <w:pPr>
        <w:rPr>
          <w:b/>
          <w:bCs/>
        </w:rPr>
      </w:pPr>
      <w:proofErr w:type="spellStart"/>
      <w:r w:rsidRPr="0041231E">
        <w:rPr>
          <w:b/>
          <w:bCs/>
        </w:rPr>
        <w:t>Sewio</w:t>
      </w:r>
      <w:proofErr w:type="spellEnd"/>
      <w:r w:rsidRPr="0041231E">
        <w:rPr>
          <w:b/>
          <w:bCs/>
        </w:rPr>
        <w:t xml:space="preserve"> und SICK </w:t>
      </w:r>
      <w:r w:rsidR="00C02D12" w:rsidRPr="0041231E">
        <w:rPr>
          <w:b/>
          <w:bCs/>
        </w:rPr>
        <w:t>verkünden Partnerschaft</w:t>
      </w:r>
      <w:r w:rsidR="006663B0">
        <w:rPr>
          <w:b/>
          <w:bCs/>
        </w:rPr>
        <w:t>, um Echtzeitverfolgung mittels UWB voranzutreiben</w:t>
      </w:r>
    </w:p>
    <w:p w14:paraId="4A14CF8B" w14:textId="77777777" w:rsidR="00575818" w:rsidRDefault="00575818" w:rsidP="00575818"/>
    <w:p w14:paraId="15F66819" w14:textId="2C9605A2" w:rsidR="006663B0" w:rsidRPr="00DB697B" w:rsidRDefault="006663B0" w:rsidP="00575818">
      <w:pPr>
        <w:rPr>
          <w:b/>
          <w:bCs/>
        </w:rPr>
      </w:pPr>
      <w:r w:rsidRPr="00DB697B">
        <w:rPr>
          <w:b/>
          <w:bCs/>
        </w:rPr>
        <w:t>Waldkirch</w:t>
      </w:r>
      <w:r w:rsidR="00DB697B">
        <w:rPr>
          <w:b/>
          <w:bCs/>
        </w:rPr>
        <w:t>, Deutschland</w:t>
      </w:r>
      <w:r w:rsidRPr="00DB697B">
        <w:rPr>
          <w:b/>
          <w:bCs/>
        </w:rPr>
        <w:t xml:space="preserve"> / Br</w:t>
      </w:r>
      <w:r w:rsidR="00DB697B">
        <w:rPr>
          <w:b/>
          <w:bCs/>
        </w:rPr>
        <w:t>no, Tschechische Republik</w:t>
      </w:r>
      <w:r w:rsidRPr="00DB697B">
        <w:rPr>
          <w:b/>
          <w:bCs/>
        </w:rPr>
        <w:t xml:space="preserve">, im März 2022 – Sensorhersteller SICK erweitert sein Lokalisierungsportfolio und holt sich Unterstützung vom </w:t>
      </w:r>
      <w:proofErr w:type="gramStart"/>
      <w:r w:rsidRPr="00DB697B">
        <w:rPr>
          <w:b/>
          <w:bCs/>
        </w:rPr>
        <w:t>Tschechischen</w:t>
      </w:r>
      <w:proofErr w:type="gramEnd"/>
      <w:r w:rsidRPr="00DB697B">
        <w:rPr>
          <w:b/>
          <w:bCs/>
        </w:rPr>
        <w:t xml:space="preserve"> Unternehmen </w:t>
      </w:r>
      <w:proofErr w:type="spellStart"/>
      <w:r w:rsidRPr="00DB697B">
        <w:rPr>
          <w:b/>
          <w:bCs/>
        </w:rPr>
        <w:t>Sewio</w:t>
      </w:r>
      <w:proofErr w:type="spellEnd"/>
      <w:r w:rsidRPr="00DB697B">
        <w:rPr>
          <w:b/>
          <w:bCs/>
        </w:rPr>
        <w:t xml:space="preserve">. Das Unternehmen stellt sein umfangreiches </w:t>
      </w:r>
      <w:r w:rsidR="002D0D50">
        <w:rPr>
          <w:b/>
          <w:bCs/>
        </w:rPr>
        <w:t>Technologie-</w:t>
      </w:r>
      <w:r w:rsidRPr="00DB697B">
        <w:rPr>
          <w:b/>
          <w:bCs/>
        </w:rPr>
        <w:t xml:space="preserve">Know-how im Bereich </w:t>
      </w:r>
      <w:r w:rsidR="004E7296">
        <w:rPr>
          <w:b/>
          <w:bCs/>
        </w:rPr>
        <w:t>Ultra</w:t>
      </w:r>
      <w:r w:rsidR="00574FA6">
        <w:rPr>
          <w:b/>
          <w:bCs/>
        </w:rPr>
        <w:t>br</w:t>
      </w:r>
      <w:r w:rsidR="004E7296">
        <w:rPr>
          <w:b/>
          <w:bCs/>
        </w:rPr>
        <w:t>eitband (UWB)</w:t>
      </w:r>
      <w:r w:rsidRPr="00DB697B">
        <w:rPr>
          <w:b/>
          <w:bCs/>
        </w:rPr>
        <w:t xml:space="preserve"> zur Verfügung. </w:t>
      </w:r>
      <w:r w:rsidR="00DB697B" w:rsidRPr="00DB697B">
        <w:rPr>
          <w:b/>
          <w:bCs/>
        </w:rPr>
        <w:t xml:space="preserve">Damit </w:t>
      </w:r>
      <w:r w:rsidR="00994300">
        <w:rPr>
          <w:b/>
          <w:bCs/>
        </w:rPr>
        <w:t xml:space="preserve">bietet </w:t>
      </w:r>
      <w:r w:rsidR="00DB697B" w:rsidRPr="00DB697B">
        <w:rPr>
          <w:b/>
          <w:bCs/>
        </w:rPr>
        <w:t xml:space="preserve">SICK seinen Kunden </w:t>
      </w:r>
      <w:r w:rsidR="00994300">
        <w:rPr>
          <w:b/>
          <w:bCs/>
        </w:rPr>
        <w:t xml:space="preserve">heute schon </w:t>
      </w:r>
      <w:r w:rsidR="00DB697B" w:rsidRPr="00DB697B">
        <w:rPr>
          <w:b/>
          <w:bCs/>
        </w:rPr>
        <w:t>ein</w:t>
      </w:r>
      <w:r w:rsidRPr="00DB697B">
        <w:rPr>
          <w:b/>
          <w:bCs/>
        </w:rPr>
        <w:t xml:space="preserve"> </w:t>
      </w:r>
      <w:r w:rsidR="00DB697B" w:rsidRPr="00DB697B">
        <w:rPr>
          <w:b/>
          <w:bCs/>
        </w:rPr>
        <w:t xml:space="preserve">Komplettlösungsangebot für die Indoor-Lokalisierung </w:t>
      </w:r>
      <w:r w:rsidR="00DB697B" w:rsidRPr="00DB697B">
        <w:rPr>
          <w:rFonts w:eastAsia="Times New Roman"/>
          <w:b/>
          <w:bCs/>
          <w:lang w:val="de-CH"/>
        </w:rPr>
        <w:t>im Bereich Track &amp; Trace in nicht- oder halbautomatisierten Bereichen</w:t>
      </w:r>
      <w:r w:rsidR="00DB697B" w:rsidRPr="00DB697B">
        <w:rPr>
          <w:b/>
          <w:bCs/>
        </w:rPr>
        <w:t xml:space="preserve">. </w:t>
      </w:r>
    </w:p>
    <w:p w14:paraId="23DC9F63" w14:textId="77777777" w:rsidR="006663B0" w:rsidRDefault="006663B0" w:rsidP="00575818"/>
    <w:p w14:paraId="02305B6C" w14:textId="1FAEF7D1" w:rsidR="00575818" w:rsidRDefault="00575818" w:rsidP="00575818">
      <w:r>
        <w:t xml:space="preserve">In Produktionshallen und Warenlager spricht ein </w:t>
      </w:r>
      <w:r w:rsidR="00E347D6">
        <w:t>hektisches</w:t>
      </w:r>
      <w:r>
        <w:t xml:space="preserve"> Treiben für Erfolg. Noch mehr</w:t>
      </w:r>
      <w:r w:rsidR="005A0774">
        <w:t xml:space="preserve"> E</w:t>
      </w:r>
      <w:r>
        <w:t xml:space="preserve">rfolg verspricht es, wenn </w:t>
      </w:r>
      <w:r w:rsidR="00FB3426">
        <w:t xml:space="preserve">in Echtzeit </w:t>
      </w:r>
      <w:r w:rsidR="002D7106">
        <w:t>bekannt ist, wo sich Produkte, Werkzeuge oder autonome Fahrzeuge aufhalten. Trackinglösungen</w:t>
      </w:r>
      <w:r w:rsidR="006024FE">
        <w:t>,</w:t>
      </w:r>
      <w:r w:rsidR="002D7106">
        <w:t xml:space="preserve"> </w:t>
      </w:r>
      <w:r w:rsidR="00EE23D0">
        <w:t>basierend auf der UWB-Technologie</w:t>
      </w:r>
      <w:r w:rsidR="006024FE">
        <w:t>,</w:t>
      </w:r>
      <w:r w:rsidR="002D7106">
        <w:t xml:space="preserve"> </w:t>
      </w:r>
      <w:r w:rsidR="005A0774">
        <w:t>erlauben</w:t>
      </w:r>
      <w:r>
        <w:t xml:space="preserve"> ein</w:t>
      </w:r>
      <w:r w:rsidR="00EE23D0">
        <w:t>e</w:t>
      </w:r>
      <w:r>
        <w:t xml:space="preserve"> genauere </w:t>
      </w:r>
      <w:r w:rsidR="00EE23D0">
        <w:t>Verfolgbarkeit</w:t>
      </w:r>
      <w:r>
        <w:t xml:space="preserve"> als konventionelle Verfahren </w:t>
      </w:r>
      <w:r w:rsidR="00EE23D0">
        <w:t xml:space="preserve">dies bisher </w:t>
      </w:r>
      <w:r w:rsidR="006024FE">
        <w:t>ermöglicht</w:t>
      </w:r>
      <w:r w:rsidR="00EE23D0">
        <w:t xml:space="preserve"> haben</w:t>
      </w:r>
      <w:r>
        <w:t xml:space="preserve">. </w:t>
      </w:r>
      <w:r w:rsidR="005A0774">
        <w:t xml:space="preserve">Einerseits sind sie präziser, andererseits flexibler. </w:t>
      </w:r>
      <w:r w:rsidR="006024FE">
        <w:t>„</w:t>
      </w:r>
      <w:r w:rsidR="00F363E3">
        <w:t>Unternehmer, die indes auch von den Möglichkeiten</w:t>
      </w:r>
      <w:r w:rsidR="00115017">
        <w:t xml:space="preserve"> der Indoor-Lokalisierung</w:t>
      </w:r>
      <w:r w:rsidR="00F363E3">
        <w:t xml:space="preserve"> im Rahmen der Industrie 4.0 profitieren wollen, kommen nicht mehr an UWB-basierten Tracking-Lösungen vorbei</w:t>
      </w:r>
      <w:r w:rsidR="006024FE">
        <w:t>“, erklärt Roland</w:t>
      </w:r>
      <w:r w:rsidR="00CE1080">
        <w:t> </w:t>
      </w:r>
      <w:r w:rsidR="006024FE">
        <w:t>Avar</w:t>
      </w:r>
      <w:r w:rsidR="00CE1080">
        <w:t xml:space="preserve">, </w:t>
      </w:r>
      <w:r w:rsidR="00CE1080" w:rsidRPr="00CE1080">
        <w:t xml:space="preserve">Head </w:t>
      </w:r>
      <w:proofErr w:type="spellStart"/>
      <w:r w:rsidR="00CE1080" w:rsidRPr="00CE1080">
        <w:t>of</w:t>
      </w:r>
      <w:proofErr w:type="spellEnd"/>
      <w:r w:rsidR="00CE1080" w:rsidRPr="00CE1080">
        <w:t xml:space="preserve"> </w:t>
      </w:r>
      <w:proofErr w:type="spellStart"/>
      <w:r w:rsidR="00CE1080" w:rsidRPr="00CE1080">
        <w:t>Product</w:t>
      </w:r>
      <w:proofErr w:type="spellEnd"/>
      <w:r w:rsidR="00CE1080" w:rsidRPr="00CE1080">
        <w:t xml:space="preserve"> Management </w:t>
      </w:r>
      <w:proofErr w:type="spellStart"/>
      <w:r w:rsidR="00CE1080">
        <w:t>Localization</w:t>
      </w:r>
      <w:proofErr w:type="spellEnd"/>
      <w:r w:rsidR="006024FE">
        <w:t xml:space="preserve"> bei SICK.</w:t>
      </w:r>
    </w:p>
    <w:p w14:paraId="13B495BA" w14:textId="77777777" w:rsidR="0091718B" w:rsidRDefault="0091718B" w:rsidP="00C60BD8">
      <w:pPr>
        <w:rPr>
          <w:rFonts w:eastAsia="Times New Roman"/>
          <w:lang w:val="de-CH"/>
        </w:rPr>
      </w:pPr>
    </w:p>
    <w:p w14:paraId="68C25FA7" w14:textId="6F0DC0D3" w:rsidR="008C45B3" w:rsidRDefault="005A0AC4" w:rsidP="00C60BD8">
      <w:pPr>
        <w:rPr>
          <w:rFonts w:eastAsia="Times New Roman"/>
          <w:lang w:val="de-CH"/>
        </w:rPr>
      </w:pPr>
      <w:r>
        <w:rPr>
          <w:rFonts w:eastAsia="Times New Roman"/>
          <w:lang w:val="de-CH"/>
        </w:rPr>
        <w:t>Um das Wachstum i</w:t>
      </w:r>
      <w:r w:rsidR="00CE1080">
        <w:rPr>
          <w:rFonts w:eastAsia="Times New Roman"/>
          <w:lang w:val="de-CH"/>
        </w:rPr>
        <w:t>m</w:t>
      </w:r>
      <w:r>
        <w:rPr>
          <w:rFonts w:eastAsia="Times New Roman"/>
          <w:lang w:val="de-CH"/>
        </w:rPr>
        <w:t xml:space="preserve"> </w:t>
      </w:r>
      <w:r w:rsidR="00CE1080">
        <w:rPr>
          <w:rFonts w:eastAsia="Times New Roman"/>
          <w:lang w:val="de-CH"/>
        </w:rPr>
        <w:t>Bereich der Indoor-Lokalisierung</w:t>
      </w:r>
      <w:r>
        <w:rPr>
          <w:rFonts w:eastAsia="Times New Roman"/>
          <w:lang w:val="de-CH"/>
        </w:rPr>
        <w:t xml:space="preserve"> zu beschleunigen, </w:t>
      </w:r>
      <w:r w:rsidR="008C45B3">
        <w:rPr>
          <w:rFonts w:eastAsia="Times New Roman"/>
          <w:lang w:val="de-CH"/>
        </w:rPr>
        <w:t xml:space="preserve">gibt SICK </w:t>
      </w:r>
      <w:r>
        <w:rPr>
          <w:rFonts w:eastAsia="Times New Roman"/>
          <w:lang w:val="de-CH"/>
        </w:rPr>
        <w:t xml:space="preserve">jetzt </w:t>
      </w:r>
      <w:r w:rsidR="008C45B3">
        <w:rPr>
          <w:rFonts w:eastAsia="Times New Roman"/>
          <w:lang w:val="de-CH"/>
        </w:rPr>
        <w:t xml:space="preserve">die </w:t>
      </w:r>
      <w:r>
        <w:rPr>
          <w:rFonts w:eastAsia="Times New Roman"/>
          <w:lang w:val="de-CH"/>
        </w:rPr>
        <w:t xml:space="preserve">strategische </w:t>
      </w:r>
      <w:r w:rsidR="008C45B3">
        <w:rPr>
          <w:rFonts w:eastAsia="Times New Roman"/>
          <w:lang w:val="de-CH"/>
        </w:rPr>
        <w:t xml:space="preserve">Partnerschaft mit dem UWB-Spezialisten </w:t>
      </w:r>
      <w:proofErr w:type="spellStart"/>
      <w:r w:rsidR="008C45B3">
        <w:rPr>
          <w:rFonts w:eastAsia="Times New Roman"/>
          <w:lang w:val="de-CH"/>
        </w:rPr>
        <w:t>Sewio</w:t>
      </w:r>
      <w:proofErr w:type="spellEnd"/>
      <w:r w:rsidR="008C45B3">
        <w:rPr>
          <w:rFonts w:eastAsia="Times New Roman"/>
          <w:lang w:val="de-CH"/>
        </w:rPr>
        <w:t xml:space="preserve"> bekannt</w:t>
      </w:r>
      <w:r>
        <w:rPr>
          <w:rFonts w:eastAsia="Times New Roman"/>
          <w:lang w:val="de-CH"/>
        </w:rPr>
        <w:t xml:space="preserve">. </w:t>
      </w:r>
      <w:r w:rsidR="005935BF">
        <w:rPr>
          <w:rFonts w:eastAsia="Times New Roman"/>
          <w:lang w:val="de-CH"/>
        </w:rPr>
        <w:t xml:space="preserve">Das aus Tschechien stammende Unternehmen </w:t>
      </w:r>
      <w:r w:rsidR="005935BF" w:rsidRPr="005935BF">
        <w:rPr>
          <w:rFonts w:eastAsia="Times New Roman"/>
          <w:lang w:val="de-CH"/>
        </w:rPr>
        <w:t xml:space="preserve">verfügt </w:t>
      </w:r>
      <w:r w:rsidR="00115017">
        <w:rPr>
          <w:rFonts w:eastAsia="Times New Roman"/>
          <w:lang w:val="de-CH"/>
        </w:rPr>
        <w:t xml:space="preserve">einerseits </w:t>
      </w:r>
      <w:r w:rsidR="005935BF" w:rsidRPr="005935BF">
        <w:rPr>
          <w:rFonts w:eastAsia="Times New Roman"/>
          <w:lang w:val="de-CH"/>
        </w:rPr>
        <w:t xml:space="preserve">über ein </w:t>
      </w:r>
      <w:r w:rsidR="005935BF">
        <w:rPr>
          <w:rFonts w:eastAsia="Times New Roman"/>
          <w:lang w:val="de-CH"/>
        </w:rPr>
        <w:t xml:space="preserve">umfangreiches </w:t>
      </w:r>
      <w:r w:rsidR="00115017">
        <w:rPr>
          <w:rFonts w:eastAsia="Times New Roman"/>
          <w:lang w:val="de-CH"/>
        </w:rPr>
        <w:t xml:space="preserve">marktspezifisches </w:t>
      </w:r>
      <w:r w:rsidR="005935BF">
        <w:rPr>
          <w:rFonts w:eastAsia="Times New Roman"/>
          <w:lang w:val="de-CH"/>
        </w:rPr>
        <w:t xml:space="preserve">Know-how </w:t>
      </w:r>
      <w:r w:rsidR="00115017">
        <w:rPr>
          <w:rFonts w:eastAsia="Times New Roman"/>
          <w:lang w:val="de-CH"/>
        </w:rPr>
        <w:t>für die</w:t>
      </w:r>
      <w:r w:rsidR="005935BF" w:rsidRPr="005935BF">
        <w:rPr>
          <w:rFonts w:eastAsia="Times New Roman"/>
          <w:lang w:val="de-CH"/>
        </w:rPr>
        <w:t xml:space="preserve"> UWB-</w:t>
      </w:r>
      <w:r w:rsidR="00115017">
        <w:rPr>
          <w:rFonts w:eastAsia="Times New Roman"/>
          <w:lang w:val="de-CH"/>
        </w:rPr>
        <w:t>Technologie</w:t>
      </w:r>
      <w:r w:rsidR="005935BF" w:rsidRPr="005935BF">
        <w:rPr>
          <w:rFonts w:eastAsia="Times New Roman"/>
          <w:lang w:val="de-CH"/>
        </w:rPr>
        <w:t xml:space="preserve"> </w:t>
      </w:r>
      <w:r w:rsidR="00115017" w:rsidRPr="00115017">
        <w:rPr>
          <w:rFonts w:eastAsia="Times New Roman"/>
          <w:lang w:val="de-CH"/>
        </w:rPr>
        <w:t>und</w:t>
      </w:r>
      <w:r w:rsidR="005935BF" w:rsidRPr="005935BF">
        <w:rPr>
          <w:rFonts w:eastAsia="Times New Roman"/>
          <w:lang w:val="de-CH"/>
        </w:rPr>
        <w:t xml:space="preserve"> </w:t>
      </w:r>
      <w:r w:rsidR="00115017">
        <w:rPr>
          <w:rFonts w:eastAsia="Times New Roman"/>
          <w:lang w:val="de-CH"/>
        </w:rPr>
        <w:t xml:space="preserve">andererseits </w:t>
      </w:r>
      <w:r w:rsidR="005935BF" w:rsidRPr="005935BF">
        <w:rPr>
          <w:rFonts w:eastAsia="Times New Roman"/>
          <w:lang w:val="de-CH"/>
        </w:rPr>
        <w:t xml:space="preserve">über </w:t>
      </w:r>
      <w:r w:rsidR="00A913E5">
        <w:rPr>
          <w:rFonts w:eastAsia="Times New Roman"/>
          <w:lang w:val="de-CH"/>
        </w:rPr>
        <w:t xml:space="preserve">ein </w:t>
      </w:r>
      <w:r w:rsidR="00C31EC3">
        <w:rPr>
          <w:rFonts w:eastAsia="Times New Roman"/>
          <w:lang w:val="de-CH"/>
        </w:rPr>
        <w:t>breites</w:t>
      </w:r>
      <w:r w:rsidR="005935BF" w:rsidRPr="005935BF">
        <w:rPr>
          <w:rFonts w:eastAsia="Times New Roman"/>
          <w:lang w:val="de-CH"/>
        </w:rPr>
        <w:t xml:space="preserve"> </w:t>
      </w:r>
      <w:r w:rsidR="00C31EC3">
        <w:rPr>
          <w:rFonts w:eastAsia="Times New Roman"/>
          <w:lang w:val="de-CH"/>
        </w:rPr>
        <w:t xml:space="preserve">UWB-basiertes </w:t>
      </w:r>
      <w:r w:rsidR="00A913E5">
        <w:rPr>
          <w:rFonts w:eastAsia="Times New Roman"/>
          <w:lang w:val="de-CH"/>
        </w:rPr>
        <w:t>Portfolio</w:t>
      </w:r>
      <w:r w:rsidR="008752ED">
        <w:rPr>
          <w:rFonts w:eastAsia="Times New Roman"/>
          <w:lang w:val="de-CH"/>
        </w:rPr>
        <w:t xml:space="preserve">. Vor allem die zur Lokalisierung notwendige Hardware, wie </w:t>
      </w:r>
      <w:proofErr w:type="spellStart"/>
      <w:r w:rsidR="008752ED">
        <w:rPr>
          <w:rFonts w:eastAsia="Times New Roman"/>
          <w:lang w:val="de-CH"/>
        </w:rPr>
        <w:t>Anchors</w:t>
      </w:r>
      <w:proofErr w:type="spellEnd"/>
      <w:r w:rsidR="008752ED">
        <w:rPr>
          <w:rFonts w:eastAsia="Times New Roman"/>
          <w:lang w:val="de-CH"/>
        </w:rPr>
        <w:t xml:space="preserve"> oder Tags von </w:t>
      </w:r>
      <w:proofErr w:type="spellStart"/>
      <w:r w:rsidR="008752ED">
        <w:rPr>
          <w:rFonts w:eastAsia="Times New Roman"/>
          <w:lang w:val="de-CH"/>
        </w:rPr>
        <w:t>Sewio</w:t>
      </w:r>
      <w:proofErr w:type="spellEnd"/>
      <w:r w:rsidR="00C31EC3">
        <w:rPr>
          <w:rFonts w:eastAsia="Times New Roman"/>
          <w:lang w:val="de-CH"/>
        </w:rPr>
        <w:t>,</w:t>
      </w:r>
      <w:r w:rsidR="008752ED">
        <w:rPr>
          <w:rFonts w:eastAsia="Times New Roman"/>
          <w:lang w:val="de-CH"/>
        </w:rPr>
        <w:t xml:space="preserve"> </w:t>
      </w:r>
      <w:r w:rsidR="008E7AFF">
        <w:rPr>
          <w:rFonts w:eastAsia="Times New Roman"/>
          <w:lang w:val="de-CH"/>
        </w:rPr>
        <w:t xml:space="preserve">ergänzt </w:t>
      </w:r>
      <w:r w:rsidR="005935BF" w:rsidRPr="005935BF">
        <w:rPr>
          <w:rFonts w:eastAsia="Times New Roman"/>
          <w:lang w:val="de-CH"/>
        </w:rPr>
        <w:t xml:space="preserve">das </w:t>
      </w:r>
      <w:r w:rsidR="008E7AFF">
        <w:rPr>
          <w:rFonts w:eastAsia="Times New Roman"/>
          <w:lang w:val="de-CH"/>
        </w:rPr>
        <w:t>L</w:t>
      </w:r>
      <w:r w:rsidR="005935BF" w:rsidRPr="005935BF">
        <w:rPr>
          <w:rFonts w:eastAsia="Times New Roman"/>
          <w:lang w:val="de-CH"/>
        </w:rPr>
        <w:t xml:space="preserve">ösungsangebot von SICK </w:t>
      </w:r>
      <w:r w:rsidR="008E7AFF">
        <w:rPr>
          <w:rFonts w:eastAsia="Times New Roman"/>
          <w:lang w:val="de-CH"/>
        </w:rPr>
        <w:t xml:space="preserve">ideal. </w:t>
      </w:r>
      <w:r w:rsidR="00293669">
        <w:t>„</w:t>
      </w:r>
      <w:r w:rsidR="00A913E5">
        <w:rPr>
          <w:rFonts w:eastAsia="Times New Roman"/>
          <w:lang w:val="de-CH"/>
        </w:rPr>
        <w:t xml:space="preserve">Wir haben </w:t>
      </w:r>
      <w:proofErr w:type="spellStart"/>
      <w:r w:rsidR="00A913E5">
        <w:rPr>
          <w:rFonts w:eastAsia="Times New Roman"/>
          <w:lang w:val="de-CH"/>
        </w:rPr>
        <w:t>Sewio</w:t>
      </w:r>
      <w:proofErr w:type="spellEnd"/>
      <w:r w:rsidR="00A913E5">
        <w:rPr>
          <w:rFonts w:eastAsia="Times New Roman"/>
          <w:lang w:val="de-CH"/>
        </w:rPr>
        <w:t xml:space="preserve"> als starke</w:t>
      </w:r>
      <w:r w:rsidR="006653CE">
        <w:rPr>
          <w:rFonts w:eastAsia="Times New Roman"/>
          <w:lang w:val="de-CH"/>
        </w:rPr>
        <w:t>s</w:t>
      </w:r>
      <w:r w:rsidR="00A913E5">
        <w:rPr>
          <w:rFonts w:eastAsia="Times New Roman"/>
          <w:lang w:val="de-CH"/>
        </w:rPr>
        <w:t xml:space="preserve"> Unternehmen </w:t>
      </w:r>
      <w:r w:rsidR="00FB3426">
        <w:rPr>
          <w:rFonts w:eastAsia="Times New Roman"/>
          <w:lang w:val="de-CH"/>
        </w:rPr>
        <w:t xml:space="preserve">im Bereich Forschung und Entwicklung </w:t>
      </w:r>
      <w:r w:rsidR="00A913E5">
        <w:rPr>
          <w:rFonts w:eastAsia="Times New Roman"/>
          <w:lang w:val="de-CH"/>
        </w:rPr>
        <w:t xml:space="preserve">kennen gelernt. </w:t>
      </w:r>
      <w:r w:rsidR="008E7AFF">
        <w:rPr>
          <w:rFonts w:eastAsia="Times New Roman"/>
          <w:lang w:val="de-CH"/>
        </w:rPr>
        <w:t xml:space="preserve">Aus der </w:t>
      </w:r>
      <w:r w:rsidR="006D3B79">
        <w:rPr>
          <w:rFonts w:eastAsia="Times New Roman"/>
          <w:lang w:val="de-CH"/>
        </w:rPr>
        <w:t xml:space="preserve">bestehenden </w:t>
      </w:r>
      <w:r w:rsidR="008E7AFF">
        <w:rPr>
          <w:rFonts w:eastAsia="Times New Roman"/>
          <w:lang w:val="de-CH"/>
        </w:rPr>
        <w:t xml:space="preserve">Partnerschaft können wir unseren </w:t>
      </w:r>
      <w:r w:rsidR="005935BF" w:rsidRPr="005935BF">
        <w:rPr>
          <w:rFonts w:eastAsia="Times New Roman"/>
          <w:lang w:val="de-CH"/>
        </w:rPr>
        <w:t xml:space="preserve">Kunden </w:t>
      </w:r>
      <w:r w:rsidR="008E7AFF">
        <w:rPr>
          <w:rFonts w:eastAsia="Times New Roman"/>
          <w:lang w:val="de-CH"/>
        </w:rPr>
        <w:t xml:space="preserve">sehr schnell </w:t>
      </w:r>
      <w:r w:rsidR="005935BF" w:rsidRPr="005935BF">
        <w:rPr>
          <w:rFonts w:eastAsia="Times New Roman"/>
          <w:lang w:val="de-CH"/>
        </w:rPr>
        <w:t>eine Komplett-Lösung</w:t>
      </w:r>
      <w:r w:rsidR="008E7AFF">
        <w:rPr>
          <w:rFonts w:eastAsia="Times New Roman"/>
          <w:lang w:val="de-CH"/>
        </w:rPr>
        <w:t xml:space="preserve"> anbieten, die eine</w:t>
      </w:r>
      <w:r w:rsidR="005935BF" w:rsidRPr="005935BF">
        <w:rPr>
          <w:rFonts w:eastAsia="Times New Roman"/>
          <w:lang w:val="de-CH"/>
        </w:rPr>
        <w:t xml:space="preserve"> vollständige Digitalisierung des Materialflusses ermöglicht</w:t>
      </w:r>
      <w:r w:rsidR="003E0F60">
        <w:rPr>
          <w:rFonts w:eastAsia="Times New Roman"/>
          <w:lang w:val="de-CH"/>
        </w:rPr>
        <w:t>. UWB ist die ideale Technologie, um die Lücke für die Echtzeit-Ortung von Industrieanlagen zu schließen</w:t>
      </w:r>
      <w:r w:rsidR="00293669">
        <w:t>“</w:t>
      </w:r>
      <w:r w:rsidR="009D1C62">
        <w:rPr>
          <w:rFonts w:eastAsia="Times New Roman"/>
          <w:lang w:val="de-CH"/>
        </w:rPr>
        <w:t xml:space="preserve">, beschreibt Roland Avar den Nutzen der Zusammenarbeit. </w:t>
      </w:r>
      <w:r w:rsidR="00293669">
        <w:t>„</w:t>
      </w:r>
      <w:r w:rsidR="009D1C62">
        <w:rPr>
          <w:rFonts w:eastAsia="Times New Roman"/>
          <w:lang w:val="de-CH"/>
        </w:rPr>
        <w:t>Außerdem sehen wir Anknüpfungspunkte, um Zukunftsthemen</w:t>
      </w:r>
      <w:r w:rsidR="00293669">
        <w:rPr>
          <w:rFonts w:eastAsia="Times New Roman"/>
          <w:lang w:val="de-CH"/>
        </w:rPr>
        <w:t xml:space="preserve"> wie Asset Tracking oder Asset Monitoring</w:t>
      </w:r>
      <w:r w:rsidR="009D1C62">
        <w:rPr>
          <w:rFonts w:eastAsia="Times New Roman"/>
          <w:lang w:val="de-CH"/>
        </w:rPr>
        <w:t xml:space="preserve"> zu entwickeln</w:t>
      </w:r>
      <w:r w:rsidR="00F429CC">
        <w:rPr>
          <w:rFonts w:eastAsia="Times New Roman"/>
          <w:lang w:val="de-CH"/>
        </w:rPr>
        <w:t xml:space="preserve"> und so die Supply Chain zu digitalisieren</w:t>
      </w:r>
      <w:r w:rsidR="00293669">
        <w:t>“</w:t>
      </w:r>
      <w:r w:rsidR="009D1C62">
        <w:rPr>
          <w:rFonts w:eastAsia="Times New Roman"/>
          <w:lang w:val="de-CH"/>
        </w:rPr>
        <w:t xml:space="preserve">, so Avar weiter. </w:t>
      </w:r>
    </w:p>
    <w:p w14:paraId="7CCC00FE" w14:textId="394F078F" w:rsidR="00575818" w:rsidRPr="00C60BD8" w:rsidRDefault="00575818" w:rsidP="00094A55">
      <w:pPr>
        <w:rPr>
          <w:lang w:val="de-CH"/>
        </w:rPr>
      </w:pPr>
    </w:p>
    <w:p w14:paraId="3751CD76" w14:textId="4FD66E78" w:rsidR="00B01A19" w:rsidRDefault="00B01A19" w:rsidP="00B01A19">
      <w:r>
        <w:t xml:space="preserve">"SICK bringt profunde Expertise in der Digitalisierung der Lieferkette mit und liefert Kunden auf der ganzen Welt Komplettlösungen mit professionellem Support. Mit unserem Know-how in der UWB-gestützten RTLS-Technologie sind wir zuversichtlich, dass diese Partnerschaft uns in die Lage versetzen wird, komplexe Industrielösungen zu liefern und die Effizienz und Sicherheit von Smart-Factory-Abläufen weiter voranzutreiben", erklärt Milan </w:t>
      </w:r>
      <w:proofErr w:type="spellStart"/>
      <w:r>
        <w:t>Simek</w:t>
      </w:r>
      <w:proofErr w:type="spellEnd"/>
      <w:r>
        <w:t xml:space="preserve">, CEO und Mitgründer von </w:t>
      </w:r>
      <w:proofErr w:type="spellStart"/>
      <w:r>
        <w:t>Sewio</w:t>
      </w:r>
      <w:proofErr w:type="spellEnd"/>
      <w:r>
        <w:t>.</w:t>
      </w:r>
    </w:p>
    <w:p w14:paraId="5843FF75" w14:textId="77777777" w:rsidR="00B01A19" w:rsidRDefault="00B01A19" w:rsidP="00B01A19"/>
    <w:p w14:paraId="324EAA23" w14:textId="434F0C20" w:rsidR="00DC4086" w:rsidRPr="00DC4086" w:rsidRDefault="00F710E0" w:rsidP="00C40713">
      <w:pPr>
        <w:rPr>
          <w:b/>
          <w:bCs/>
        </w:rPr>
      </w:pPr>
      <w:r>
        <w:rPr>
          <w:b/>
          <w:bCs/>
        </w:rPr>
        <w:t xml:space="preserve">Sensorbasierte </w:t>
      </w:r>
      <w:r w:rsidR="00DC4086" w:rsidRPr="00DC4086">
        <w:rPr>
          <w:b/>
          <w:bCs/>
        </w:rPr>
        <w:t>Komplettlösung Indoor-Lokalisierung</w:t>
      </w:r>
    </w:p>
    <w:p w14:paraId="5A87B5F2" w14:textId="6AAB17CA" w:rsidR="0004425E" w:rsidRDefault="00CE1080" w:rsidP="00C40713">
      <w:pPr>
        <w:rPr>
          <w:rFonts w:eastAsia="Times New Roman"/>
          <w:lang w:val="de-CH"/>
        </w:rPr>
      </w:pPr>
      <w:r>
        <w:t xml:space="preserve">SICK hat sich zum Ziel gesetzt ein Komplettlösungsangebot für die Indoor-Lokalisierung </w:t>
      </w:r>
      <w:r>
        <w:rPr>
          <w:rFonts w:eastAsia="Times New Roman"/>
          <w:lang w:val="de-CH"/>
        </w:rPr>
        <w:t>im Bereich Track &amp; Trace in nicht- oder halbautomatisierten Bereichen</w:t>
      </w:r>
      <w:r>
        <w:t xml:space="preserve"> zu schaffen</w:t>
      </w:r>
      <w:r w:rsidR="0004425E">
        <w:t xml:space="preserve"> und Kunden damit bei der Digitalisierung ihrer Supply Chain zu unterstützen</w:t>
      </w:r>
      <w:r>
        <w:t xml:space="preserve">. Mit dem Tag-LOC-System hatte SICK bereits 2019 einen ersten Meilenstein gesetzt und eine Lösung entwickelt, die in Echtzeit </w:t>
      </w:r>
      <w:r>
        <w:rPr>
          <w:rFonts w:eastAsia="Times New Roman"/>
          <w:lang w:val="de-CH"/>
        </w:rPr>
        <w:t>Positions</w:t>
      </w:r>
      <w:r w:rsidRPr="00C60BD8">
        <w:rPr>
          <w:rFonts w:eastAsia="Times New Roman"/>
          <w:lang w:val="de-CH"/>
        </w:rPr>
        <w:t xml:space="preserve">daten </w:t>
      </w:r>
      <w:r>
        <w:rPr>
          <w:rFonts w:eastAsia="Times New Roman"/>
          <w:lang w:val="de-CH"/>
        </w:rPr>
        <w:t xml:space="preserve">von Assets wie </w:t>
      </w:r>
      <w:r w:rsidRPr="00BD3C2E">
        <w:rPr>
          <w:rFonts w:eastAsia="Times New Roman"/>
          <w:lang w:val="de-CH"/>
        </w:rPr>
        <w:t xml:space="preserve">Fahrzeugen, Werkstücken, Materialien </w:t>
      </w:r>
      <w:r>
        <w:rPr>
          <w:rFonts w:eastAsia="Times New Roman"/>
          <w:lang w:val="de-CH"/>
        </w:rPr>
        <w:t>erfasst</w:t>
      </w:r>
      <w:r w:rsidR="00F710E0">
        <w:rPr>
          <w:rFonts w:eastAsia="Times New Roman"/>
          <w:lang w:val="de-CH"/>
        </w:rPr>
        <w:t xml:space="preserve">. Die Software Asset Analytics </w:t>
      </w:r>
      <w:r>
        <w:rPr>
          <w:rFonts w:eastAsia="Times New Roman"/>
          <w:lang w:val="de-CH"/>
        </w:rPr>
        <w:t>analysiert</w:t>
      </w:r>
      <w:r w:rsidR="00F710E0">
        <w:rPr>
          <w:rFonts w:eastAsia="Times New Roman"/>
          <w:lang w:val="de-CH"/>
        </w:rPr>
        <w:t xml:space="preserve"> diese Daten, um </w:t>
      </w:r>
      <w:r>
        <w:rPr>
          <w:rFonts w:eastAsia="Times New Roman"/>
          <w:lang w:val="de-CH"/>
        </w:rPr>
        <w:t xml:space="preserve">so beispielsweise Vollständigkeitsüberprüfungen auf </w:t>
      </w:r>
      <w:proofErr w:type="spellStart"/>
      <w:r>
        <w:rPr>
          <w:rFonts w:eastAsia="Times New Roman"/>
          <w:lang w:val="de-CH"/>
        </w:rPr>
        <w:t>Kommissionierflächen</w:t>
      </w:r>
      <w:proofErr w:type="spellEnd"/>
      <w:r>
        <w:rPr>
          <w:rFonts w:eastAsia="Times New Roman"/>
          <w:lang w:val="de-CH"/>
        </w:rPr>
        <w:t xml:space="preserve"> automatisiert durchführen </w:t>
      </w:r>
      <w:r w:rsidR="00F710E0">
        <w:rPr>
          <w:rFonts w:eastAsia="Times New Roman"/>
          <w:lang w:val="de-CH"/>
        </w:rPr>
        <w:t xml:space="preserve">zu </w:t>
      </w:r>
      <w:r>
        <w:rPr>
          <w:rFonts w:eastAsia="Times New Roman"/>
          <w:lang w:val="de-CH"/>
        </w:rPr>
        <w:t>k</w:t>
      </w:r>
      <w:r w:rsidR="00F710E0">
        <w:rPr>
          <w:rFonts w:eastAsia="Times New Roman"/>
          <w:lang w:val="de-CH"/>
        </w:rPr>
        <w:t>ö</w:t>
      </w:r>
      <w:r>
        <w:rPr>
          <w:rFonts w:eastAsia="Times New Roman"/>
          <w:lang w:val="de-CH"/>
        </w:rPr>
        <w:t>nn</w:t>
      </w:r>
      <w:r w:rsidR="00F710E0">
        <w:rPr>
          <w:rFonts w:eastAsia="Times New Roman"/>
          <w:lang w:val="de-CH"/>
        </w:rPr>
        <w:t>en</w:t>
      </w:r>
      <w:r w:rsidRPr="00C60BD8">
        <w:rPr>
          <w:rFonts w:eastAsia="Times New Roman"/>
          <w:lang w:val="de-CH"/>
        </w:rPr>
        <w:t xml:space="preserve">. </w:t>
      </w:r>
    </w:p>
    <w:p w14:paraId="16C8206D" w14:textId="77777777" w:rsidR="0004425E" w:rsidRDefault="0004425E" w:rsidP="00C40713">
      <w:pPr>
        <w:rPr>
          <w:rFonts w:eastAsia="Times New Roman"/>
          <w:lang w:val="de-CH"/>
        </w:rPr>
      </w:pPr>
    </w:p>
    <w:p w14:paraId="1C7BCBB3" w14:textId="15806237" w:rsidR="0041231E" w:rsidRPr="0004425E" w:rsidRDefault="0004425E" w:rsidP="00C40713">
      <w:pPr>
        <w:rPr>
          <w:rFonts w:eastAsia="Times New Roman"/>
          <w:lang w:val="de-CH"/>
        </w:rPr>
      </w:pPr>
      <w:r>
        <w:rPr>
          <w:rFonts w:eastAsia="Times New Roman"/>
          <w:lang w:val="de-CH"/>
        </w:rPr>
        <w:lastRenderedPageBreak/>
        <w:t>I</w:t>
      </w:r>
      <w:r w:rsidR="00C40713">
        <w:rPr>
          <w:rFonts w:eastAsia="Times New Roman"/>
          <w:lang w:val="de-CH"/>
        </w:rPr>
        <w:t xml:space="preserve">m </w:t>
      </w:r>
      <w:r>
        <w:rPr>
          <w:rFonts w:eastAsia="Times New Roman"/>
          <w:lang w:val="de-CH"/>
        </w:rPr>
        <w:t xml:space="preserve">Dezember 2021 </w:t>
      </w:r>
      <w:r w:rsidR="00C40713">
        <w:rPr>
          <w:rFonts w:eastAsia="Times New Roman"/>
          <w:lang w:val="de-CH"/>
        </w:rPr>
        <w:t xml:space="preserve">gab SICK die Integration des kroatischen IT-Unternehmens MOBILISIS </w:t>
      </w:r>
      <w:r w:rsidR="0059765D">
        <w:rPr>
          <w:rFonts w:eastAsia="Times New Roman"/>
          <w:lang w:val="de-CH"/>
        </w:rPr>
        <w:t xml:space="preserve">in die SICK AG </w:t>
      </w:r>
      <w:r w:rsidR="00C40713">
        <w:rPr>
          <w:rFonts w:eastAsia="Times New Roman"/>
          <w:lang w:val="de-CH"/>
        </w:rPr>
        <w:t>bekannt</w:t>
      </w:r>
      <w:r w:rsidR="000F4EFF">
        <w:rPr>
          <w:rFonts w:eastAsia="Times New Roman"/>
          <w:lang w:val="de-CH"/>
        </w:rPr>
        <w:t xml:space="preserve">. Mit dem Erwerb macht SICK </w:t>
      </w:r>
      <w:r w:rsidR="0059765D">
        <w:rPr>
          <w:rFonts w:eastAsia="Times New Roman"/>
        </w:rPr>
        <w:t>Lokalisierung</w:t>
      </w:r>
      <w:r w:rsidR="0071116C">
        <w:rPr>
          <w:rFonts w:eastAsia="Times New Roman"/>
        </w:rPr>
        <w:t>slösungen</w:t>
      </w:r>
      <w:r w:rsidR="0059765D">
        <w:rPr>
          <w:rFonts w:eastAsia="Times New Roman"/>
        </w:rPr>
        <w:t xml:space="preserve"> von Waren und Gütern </w:t>
      </w:r>
      <w:r w:rsidR="0071116C">
        <w:rPr>
          <w:rFonts w:eastAsia="Times New Roman"/>
        </w:rPr>
        <w:t>mittels GPS außerhalb von Hallen</w:t>
      </w:r>
      <w:r w:rsidR="0059765D">
        <w:rPr>
          <w:rFonts w:eastAsia="Times New Roman"/>
        </w:rPr>
        <w:t xml:space="preserve"> </w:t>
      </w:r>
      <w:r w:rsidR="0071116C">
        <w:rPr>
          <w:rFonts w:eastAsia="Times New Roman"/>
        </w:rPr>
        <w:t xml:space="preserve">verfügbar. </w:t>
      </w:r>
      <w:r w:rsidR="000F4EFF">
        <w:rPr>
          <w:rFonts w:eastAsia="Times New Roman"/>
        </w:rPr>
        <w:t>Darüber hinaus steht dem Sensorhersteller so auch Bluetooth Low Energy (BLE-)Technologie zur Verfügung</w:t>
      </w:r>
      <w:r w:rsidR="00F67B4D" w:rsidRPr="00C40713">
        <w:rPr>
          <w:rFonts w:eastAsia="Times New Roman"/>
        </w:rPr>
        <w:t xml:space="preserve">, </w:t>
      </w:r>
      <w:r w:rsidR="000F4EFF">
        <w:rPr>
          <w:rFonts w:eastAsia="Times New Roman"/>
        </w:rPr>
        <w:t xml:space="preserve">mit der </w:t>
      </w:r>
      <w:r w:rsidR="00F67B4D" w:rsidRPr="00C40713">
        <w:rPr>
          <w:rFonts w:eastAsia="Times New Roman"/>
        </w:rPr>
        <w:t xml:space="preserve">die Lücke zwischen RFID und UWB für Innenanwendungen in der Industrie </w:t>
      </w:r>
      <w:r w:rsidR="000F4EFF">
        <w:rPr>
          <w:rFonts w:eastAsia="Times New Roman"/>
        </w:rPr>
        <w:t>geschlossen werden kann</w:t>
      </w:r>
      <w:r w:rsidR="00F67B4D" w:rsidRPr="00C40713">
        <w:rPr>
          <w:rFonts w:eastAsia="Times New Roman"/>
        </w:rPr>
        <w:t xml:space="preserve">. </w:t>
      </w:r>
    </w:p>
    <w:p w14:paraId="101D58C2" w14:textId="77777777" w:rsidR="0041231E" w:rsidRDefault="0041231E" w:rsidP="00C40713">
      <w:pPr>
        <w:rPr>
          <w:rFonts w:eastAsia="Times New Roman"/>
        </w:rPr>
      </w:pPr>
    </w:p>
    <w:p w14:paraId="626D4DDC" w14:textId="7B93F030" w:rsidR="00E347D6" w:rsidRPr="002231DF" w:rsidRDefault="00E347D6" w:rsidP="00BE3E67">
      <w:pPr>
        <w:spacing w:after="240"/>
        <w:rPr>
          <w:rFonts w:cs="Arial"/>
          <w:szCs w:val="20"/>
        </w:rPr>
      </w:pPr>
      <w:r w:rsidRPr="0025084F">
        <w:rPr>
          <w:rFonts w:cs="Arial"/>
          <w:b/>
          <w:bCs/>
          <w:szCs w:val="20"/>
        </w:rPr>
        <w:t>Die Ultra</w:t>
      </w:r>
      <w:r w:rsidR="00346D4B" w:rsidRPr="0025084F">
        <w:rPr>
          <w:rFonts w:cs="Arial"/>
          <w:b/>
          <w:bCs/>
          <w:szCs w:val="20"/>
        </w:rPr>
        <w:t>breit</w:t>
      </w:r>
      <w:r w:rsidRPr="0025084F">
        <w:rPr>
          <w:rFonts w:cs="Arial"/>
          <w:b/>
          <w:bCs/>
          <w:szCs w:val="20"/>
        </w:rPr>
        <w:t>band-Technologie</w:t>
      </w:r>
      <w:r w:rsidR="00346D4B" w:rsidRPr="0025084F">
        <w:rPr>
          <w:rFonts w:cs="Arial"/>
          <w:b/>
          <w:bCs/>
          <w:szCs w:val="20"/>
        </w:rPr>
        <w:t xml:space="preserve"> (auch Ultra</w:t>
      </w:r>
      <w:r w:rsidR="00031AAE">
        <w:rPr>
          <w:rFonts w:cs="Arial"/>
          <w:b/>
          <w:bCs/>
          <w:szCs w:val="20"/>
        </w:rPr>
        <w:t>-</w:t>
      </w:r>
      <w:proofErr w:type="spellStart"/>
      <w:r w:rsidR="00346D4B" w:rsidRPr="0025084F">
        <w:rPr>
          <w:rFonts w:cs="Arial"/>
          <w:b/>
          <w:bCs/>
          <w:szCs w:val="20"/>
        </w:rPr>
        <w:t>wide</w:t>
      </w:r>
      <w:r w:rsidR="00031AAE">
        <w:rPr>
          <w:rFonts w:cs="Arial"/>
          <w:b/>
          <w:bCs/>
          <w:szCs w:val="20"/>
        </w:rPr>
        <w:t>b</w:t>
      </w:r>
      <w:r w:rsidR="00346D4B" w:rsidRPr="0025084F">
        <w:rPr>
          <w:rFonts w:cs="Arial"/>
          <w:b/>
          <w:bCs/>
          <w:szCs w:val="20"/>
        </w:rPr>
        <w:t>and</w:t>
      </w:r>
      <w:proofErr w:type="spellEnd"/>
      <w:r w:rsidR="00346D4B" w:rsidRPr="0025084F">
        <w:rPr>
          <w:rFonts w:cs="Arial"/>
          <w:b/>
          <w:bCs/>
          <w:szCs w:val="20"/>
        </w:rPr>
        <w:t>; UWB)</w:t>
      </w:r>
      <w:r w:rsidR="00016172">
        <w:rPr>
          <w:rFonts w:cs="Arial"/>
          <w:b/>
          <w:bCs/>
          <w:szCs w:val="20"/>
        </w:rPr>
        <w:br/>
      </w:r>
      <w:r w:rsidRPr="004010DC">
        <w:t>Ultr</w:t>
      </w:r>
      <w:r w:rsidR="00574FA6">
        <w:t>a</w:t>
      </w:r>
      <w:r w:rsidR="00346D4B">
        <w:t>br</w:t>
      </w:r>
      <w:r w:rsidR="00574FA6">
        <w:t>eitband</w:t>
      </w:r>
      <w:r w:rsidRPr="004010DC">
        <w:t xml:space="preserve"> ist eine Technologie</w:t>
      </w:r>
      <w:r w:rsidR="00346D4B">
        <w:t xml:space="preserve">, </w:t>
      </w:r>
      <w:r w:rsidR="008F7CBE">
        <w:t>mit der</w:t>
      </w:r>
      <w:r w:rsidRPr="004010DC">
        <w:t xml:space="preserve"> </w:t>
      </w:r>
      <w:r w:rsidR="00346D4B">
        <w:t>Daten</w:t>
      </w:r>
      <w:r w:rsidRPr="004010DC">
        <w:t xml:space="preserve"> über eine große Bandbreite (&gt;500 MHz)</w:t>
      </w:r>
      <w:r w:rsidR="00346D4B">
        <w:t xml:space="preserve"> per Funk übertr</w:t>
      </w:r>
      <w:r w:rsidR="008F7CBE">
        <w:t>a</w:t>
      </w:r>
      <w:r w:rsidR="00346D4B">
        <w:t>g</w:t>
      </w:r>
      <w:r w:rsidR="008F7CBE">
        <w:t>en werden können</w:t>
      </w:r>
      <w:r w:rsidRPr="004010DC">
        <w:t xml:space="preserve">. </w:t>
      </w:r>
      <w:r w:rsidR="00016172" w:rsidRPr="00394F2E">
        <w:rPr>
          <w:rFonts w:cs="Arial"/>
          <w:szCs w:val="20"/>
        </w:rPr>
        <w:t xml:space="preserve">UWB arbeitet mit der so genannten Time </w:t>
      </w:r>
      <w:proofErr w:type="spellStart"/>
      <w:r w:rsidR="00016172" w:rsidRPr="00394F2E">
        <w:rPr>
          <w:rFonts w:cs="Arial"/>
          <w:szCs w:val="20"/>
        </w:rPr>
        <w:t>of</w:t>
      </w:r>
      <w:proofErr w:type="spellEnd"/>
      <w:r w:rsidR="00016172" w:rsidRPr="00394F2E">
        <w:rPr>
          <w:rFonts w:cs="Arial"/>
          <w:szCs w:val="20"/>
        </w:rPr>
        <w:t xml:space="preserve"> Flight</w:t>
      </w:r>
      <w:r w:rsidR="00016172">
        <w:rPr>
          <w:rFonts w:cs="Arial"/>
          <w:szCs w:val="20"/>
        </w:rPr>
        <w:t xml:space="preserve"> (</w:t>
      </w:r>
      <w:proofErr w:type="spellStart"/>
      <w:r w:rsidR="00016172">
        <w:rPr>
          <w:rFonts w:cs="Arial"/>
          <w:szCs w:val="20"/>
        </w:rPr>
        <w:t>ToF</w:t>
      </w:r>
      <w:proofErr w:type="spellEnd"/>
      <w:r w:rsidR="00016172" w:rsidRPr="00394F2E">
        <w:rPr>
          <w:rFonts w:cs="Arial"/>
          <w:szCs w:val="20"/>
        </w:rPr>
        <w:t xml:space="preserve">) des Signals </w:t>
      </w:r>
      <w:r w:rsidR="00016172">
        <w:rPr>
          <w:rFonts w:cs="Arial"/>
          <w:szCs w:val="20"/>
        </w:rPr>
        <w:t>(</w:t>
      </w:r>
      <w:r w:rsidR="00016172" w:rsidRPr="00394F2E">
        <w:rPr>
          <w:rFonts w:cs="Arial"/>
          <w:szCs w:val="20"/>
        </w:rPr>
        <w:t>und nicht mit RSSI (</w:t>
      </w:r>
      <w:proofErr w:type="spellStart"/>
      <w:r w:rsidR="00016172" w:rsidRPr="00394F2E">
        <w:rPr>
          <w:rFonts w:cs="Arial"/>
          <w:szCs w:val="20"/>
        </w:rPr>
        <w:t>Received</w:t>
      </w:r>
      <w:proofErr w:type="spellEnd"/>
      <w:r w:rsidR="00016172" w:rsidRPr="00394F2E">
        <w:rPr>
          <w:rFonts w:cs="Arial"/>
          <w:szCs w:val="20"/>
        </w:rPr>
        <w:t xml:space="preserve"> Signal </w:t>
      </w:r>
      <w:proofErr w:type="spellStart"/>
      <w:r w:rsidR="00016172" w:rsidRPr="00394F2E">
        <w:rPr>
          <w:rFonts w:cs="Arial"/>
          <w:szCs w:val="20"/>
        </w:rPr>
        <w:t>Strength</w:t>
      </w:r>
      <w:proofErr w:type="spellEnd"/>
      <w:r w:rsidR="00016172" w:rsidRPr="00394F2E">
        <w:rPr>
          <w:rFonts w:cs="Arial"/>
          <w:szCs w:val="20"/>
        </w:rPr>
        <w:t xml:space="preserve"> </w:t>
      </w:r>
      <w:proofErr w:type="spellStart"/>
      <w:r w:rsidR="00016172" w:rsidRPr="00394F2E">
        <w:rPr>
          <w:rFonts w:cs="Arial"/>
          <w:szCs w:val="20"/>
        </w:rPr>
        <w:t>Indication</w:t>
      </w:r>
      <w:proofErr w:type="spellEnd"/>
      <w:r w:rsidR="00016172" w:rsidRPr="00394F2E">
        <w:rPr>
          <w:rFonts w:cs="Arial"/>
          <w:szCs w:val="20"/>
        </w:rPr>
        <w:t>)</w:t>
      </w:r>
      <w:r w:rsidR="00016172">
        <w:rPr>
          <w:rFonts w:cs="Arial"/>
          <w:szCs w:val="20"/>
        </w:rPr>
        <w:t>).</w:t>
      </w:r>
      <w:r w:rsidR="00016172" w:rsidRPr="00394F2E">
        <w:rPr>
          <w:rFonts w:cs="Arial"/>
          <w:szCs w:val="20"/>
        </w:rPr>
        <w:t xml:space="preserve"> </w:t>
      </w:r>
      <w:r w:rsidR="00016172">
        <w:rPr>
          <w:rFonts w:cs="Arial"/>
          <w:szCs w:val="20"/>
        </w:rPr>
        <w:t>Da</w:t>
      </w:r>
      <w:r w:rsidR="00016172" w:rsidRPr="00394F2E">
        <w:rPr>
          <w:rFonts w:cs="Arial"/>
          <w:szCs w:val="20"/>
        </w:rPr>
        <w:t>durch</w:t>
      </w:r>
      <w:r w:rsidR="002231DF">
        <w:rPr>
          <w:rFonts w:cs="Arial"/>
          <w:szCs w:val="20"/>
        </w:rPr>
        <w:t xml:space="preserve"> misst</w:t>
      </w:r>
      <w:r w:rsidR="00016172" w:rsidRPr="00394F2E">
        <w:rPr>
          <w:rFonts w:cs="Arial"/>
          <w:szCs w:val="20"/>
        </w:rPr>
        <w:t xml:space="preserve"> die Technologie viel präziser und </w:t>
      </w:r>
      <w:r w:rsidR="002231DF">
        <w:rPr>
          <w:rFonts w:cs="Arial"/>
          <w:szCs w:val="20"/>
        </w:rPr>
        <w:t xml:space="preserve">macht </w:t>
      </w:r>
      <w:r w:rsidR="00016172" w:rsidRPr="00394F2E">
        <w:rPr>
          <w:rFonts w:cs="Arial"/>
          <w:szCs w:val="20"/>
        </w:rPr>
        <w:t>sehr genaue Entfernungsmessungen möglich</w:t>
      </w:r>
      <w:r w:rsidR="002231DF">
        <w:rPr>
          <w:rFonts w:cs="Arial"/>
          <w:szCs w:val="20"/>
        </w:rPr>
        <w:t xml:space="preserve"> – selbst </w:t>
      </w:r>
      <w:r w:rsidR="002231DF">
        <w:t>bei</w:t>
      </w:r>
      <w:r w:rsidR="00E06FB2">
        <w:t xml:space="preserve"> sich schnell bewegende</w:t>
      </w:r>
      <w:r w:rsidR="002231DF">
        <w:t>n</w:t>
      </w:r>
      <w:r w:rsidR="00E06FB2">
        <w:t xml:space="preserve"> </w:t>
      </w:r>
      <w:r w:rsidR="0047444C">
        <w:t>Personen und Objekte</w:t>
      </w:r>
      <w:r w:rsidR="002231DF">
        <w:t xml:space="preserve">n. </w:t>
      </w:r>
      <w:r w:rsidR="00E06FB2">
        <w:t>UWB f</w:t>
      </w:r>
      <w:r w:rsidRPr="004010DC">
        <w:t>unktioniert auch hervorragend in Industriegebieten, in denen viel Metall vorhanden ist.</w:t>
      </w:r>
      <w:r w:rsidR="00E06FB2">
        <w:t xml:space="preserve"> Dank der Übertragung der Daten </w:t>
      </w:r>
      <w:r w:rsidR="004C2CCF">
        <w:t>können bestehende Prozesse mit digitalen Services verbunden</w:t>
      </w:r>
      <w:r w:rsidR="002231DF">
        <w:t xml:space="preserve">, </w:t>
      </w:r>
      <w:r w:rsidR="004C2CCF">
        <w:t>noch transparenter gestaltet werden</w:t>
      </w:r>
      <w:r w:rsidR="002231DF">
        <w:t xml:space="preserve"> und so im Kontext der Industrie 4.0 nutzbar gemacht werden</w:t>
      </w:r>
      <w:r w:rsidR="004C2CCF">
        <w:t xml:space="preserve">. </w:t>
      </w:r>
    </w:p>
    <w:p w14:paraId="15022787" w14:textId="7FF67930" w:rsidR="00394F2E" w:rsidRDefault="0096654D" w:rsidP="00BE3E67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+++ ENDE +++</w:t>
      </w:r>
    </w:p>
    <w:p w14:paraId="45EF149C" w14:textId="373B898B" w:rsidR="0096654D" w:rsidRPr="0096654D" w:rsidRDefault="0096654D" w:rsidP="00BE3E67">
      <w:pPr>
        <w:spacing w:after="240"/>
        <w:rPr>
          <w:rFonts w:cs="Arial"/>
          <w:b/>
          <w:bCs/>
          <w:szCs w:val="20"/>
        </w:rPr>
      </w:pPr>
      <w:r w:rsidRPr="0096654D">
        <w:rPr>
          <w:rFonts w:cs="Arial"/>
          <w:b/>
          <w:bCs/>
          <w:szCs w:val="20"/>
        </w:rPr>
        <w:t>Zeichen: 4.682 (inkl. Leerzeichen)</w:t>
      </w:r>
    </w:p>
    <w:p w14:paraId="52EF608F" w14:textId="77777777" w:rsidR="002016E0" w:rsidRDefault="002016E0" w:rsidP="00BE3E67">
      <w:pPr>
        <w:spacing w:after="240"/>
        <w:rPr>
          <w:rFonts w:cs="Arial"/>
          <w:szCs w:val="20"/>
        </w:rPr>
      </w:pPr>
    </w:p>
    <w:p w14:paraId="75F5C722" w14:textId="35ECA7D5" w:rsidR="0096654D" w:rsidRPr="002016E0" w:rsidRDefault="0096654D" w:rsidP="00BE3E67">
      <w:pPr>
        <w:spacing w:after="240"/>
        <w:rPr>
          <w:rFonts w:cs="Arial"/>
          <w:b/>
          <w:bCs/>
          <w:szCs w:val="20"/>
        </w:rPr>
      </w:pPr>
      <w:r w:rsidRPr="002016E0">
        <w:rPr>
          <w:rFonts w:cs="Arial"/>
          <w:b/>
          <w:bCs/>
          <w:szCs w:val="20"/>
        </w:rPr>
        <w:t>Bild und Bildunterschrift:</w:t>
      </w:r>
    </w:p>
    <w:p w14:paraId="7A6048EB" w14:textId="08C12D5C" w:rsidR="00FC322C" w:rsidRPr="002016E0" w:rsidRDefault="0096654D" w:rsidP="00BE3E67">
      <w:pPr>
        <w:spacing w:after="240"/>
        <w:rPr>
          <w:rFonts w:cs="Arial"/>
          <w:i/>
          <w:iCs/>
          <w:szCs w:val="20"/>
        </w:rPr>
      </w:pPr>
      <w:proofErr w:type="spellStart"/>
      <w:r w:rsidRPr="002016E0">
        <w:rPr>
          <w:rFonts w:cs="Arial"/>
          <w:i/>
          <w:iCs/>
          <w:szCs w:val="20"/>
        </w:rPr>
        <w:t>Gesamtsystem_Lokalisierung_Grafik_DE</w:t>
      </w:r>
      <w:proofErr w:type="spellEnd"/>
    </w:p>
    <w:p w14:paraId="77593A20" w14:textId="77777777" w:rsidR="00903380" w:rsidRPr="00903380" w:rsidRDefault="00903380" w:rsidP="00903380">
      <w:pPr>
        <w:spacing w:after="120"/>
        <w:rPr>
          <w:rFonts w:cs="Arial"/>
          <w:szCs w:val="20"/>
        </w:rPr>
      </w:pPr>
      <w:r w:rsidRPr="00903380">
        <w:rPr>
          <w:rFonts w:cs="Arial"/>
          <w:szCs w:val="20"/>
        </w:rPr>
        <w:t>Überwachung und Auswertung des Materialflusses in teil- und nicht automatisierten Bereichen mit</w:t>
      </w:r>
    </w:p>
    <w:p w14:paraId="7E8F019A" w14:textId="3517E4F2" w:rsidR="0096654D" w:rsidRDefault="00903380" w:rsidP="00903380">
      <w:pPr>
        <w:spacing w:after="120"/>
        <w:rPr>
          <w:rFonts w:cs="Arial"/>
          <w:szCs w:val="20"/>
        </w:rPr>
      </w:pPr>
      <w:r w:rsidRPr="00903380">
        <w:rPr>
          <w:rFonts w:cs="Arial"/>
          <w:szCs w:val="20"/>
        </w:rPr>
        <w:t>Indoor-Lokalisierung und Asset Analytics</w:t>
      </w:r>
    </w:p>
    <w:p w14:paraId="0186FA5D" w14:textId="77777777" w:rsidR="0096654D" w:rsidRDefault="0096654D" w:rsidP="00FC322C">
      <w:pPr>
        <w:spacing w:after="120"/>
        <w:rPr>
          <w:rFonts w:cs="Arial"/>
          <w:szCs w:val="20"/>
        </w:rPr>
      </w:pPr>
    </w:p>
    <w:p w14:paraId="03F88DB3" w14:textId="77777777" w:rsidR="002016E0" w:rsidRDefault="002016E0" w:rsidP="00FC322C">
      <w:pPr>
        <w:spacing w:after="120"/>
        <w:rPr>
          <w:rFonts w:cs="Arial"/>
          <w:szCs w:val="20"/>
        </w:rPr>
      </w:pPr>
    </w:p>
    <w:p w14:paraId="5ADA66FD" w14:textId="4458210B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07ADEF6D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</w:t>
      </w:r>
      <w:proofErr w:type="gramStart"/>
      <w:r>
        <w:rPr>
          <w:rFonts w:cs="Arial"/>
          <w:szCs w:val="20"/>
        </w:rPr>
        <w:t>PR Manager</w:t>
      </w:r>
      <w:proofErr w:type="gramEnd"/>
      <w:r>
        <w:rPr>
          <w:rFonts w:cs="Arial"/>
          <w:szCs w:val="20"/>
        </w:rPr>
        <w:t xml:space="preserve"> │m</w:t>
      </w:r>
      <w:r w:rsidRPr="00FC322C">
        <w:rPr>
          <w:rFonts w:cs="Arial"/>
          <w:szCs w:val="20"/>
        </w:rPr>
        <w:t>elanie.jendro@sick.de</w:t>
      </w:r>
    </w:p>
    <w:p w14:paraId="36C6D136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0454C955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43BC64A5" w14:textId="77777777" w:rsidR="00D36503" w:rsidRPr="00D36503" w:rsidRDefault="00CB4837" w:rsidP="00CB4837">
      <w:pPr>
        <w:pStyle w:val="Textkrper"/>
        <w:spacing w:line="249" w:lineRule="auto"/>
        <w:ind w:right="111"/>
        <w:jc w:val="both"/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10.000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1,7 Mrd. Euro. </w:t>
      </w:r>
      <w:r w:rsidR="009D69A1">
        <w:rPr>
          <w:rFonts w:ascii="Helv" w:hAnsi="Helv" w:cs="Helv"/>
          <w:color w:val="0082BF"/>
          <w:lang w:eastAsia="de-DE"/>
        </w:rPr>
        <w:t xml:space="preserve">Weitere Informationen zu SICK erhalten Sie im Internet unter </w:t>
      </w:r>
      <w:hyperlink r:id="rId8" w:history="1">
        <w:r w:rsidR="009D69A1">
          <w:rPr>
            <w:rFonts w:ascii="Helv" w:hAnsi="Helv" w:cs="Helv"/>
            <w:color w:val="0082BF"/>
            <w:lang w:eastAsia="de-DE"/>
          </w:rPr>
          <w:t>http://www.sick.com</w:t>
        </w:r>
      </w:hyperlink>
      <w:r w:rsidR="009D69A1">
        <w:rPr>
          <w:rFonts w:ascii="Helv" w:hAnsi="Helv" w:cs="Helv"/>
          <w:color w:val="0082BF"/>
          <w:lang w:eastAsia="de-DE"/>
        </w:rPr>
        <w:t xml:space="preserve"> oder unter </w:t>
      </w:r>
      <w:r w:rsidR="00613BF8" w:rsidRPr="00CB4837">
        <w:rPr>
          <w:rFonts w:ascii="Helv" w:hAnsi="Helv" w:cs="Helv"/>
          <w:color w:val="0082BF"/>
          <w:lang w:eastAsia="de-DE"/>
        </w:rPr>
        <w:t>Telefon +49 (0)7681202-4183</w:t>
      </w:r>
      <w:r>
        <w:rPr>
          <w:rFonts w:ascii="Helv" w:hAnsi="Helv" w:cs="Helv"/>
          <w:color w:val="0082BF"/>
          <w:lang w:eastAsia="de-DE"/>
        </w:rPr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D30F" w14:textId="77777777" w:rsidR="00B9741E" w:rsidRDefault="00B9741E" w:rsidP="00CB0E99">
      <w:pPr>
        <w:spacing w:line="240" w:lineRule="auto"/>
      </w:pPr>
      <w:r>
        <w:separator/>
      </w:r>
    </w:p>
  </w:endnote>
  <w:endnote w:type="continuationSeparator" w:id="0">
    <w:p w14:paraId="3FD1C595" w14:textId="77777777" w:rsidR="00B9741E" w:rsidRDefault="00B9741E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2E1B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2DCF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97E3" w14:textId="77777777" w:rsidR="00B9741E" w:rsidRDefault="00B9741E" w:rsidP="00CB0E99">
      <w:pPr>
        <w:spacing w:line="240" w:lineRule="auto"/>
      </w:pPr>
      <w:r>
        <w:separator/>
      </w:r>
    </w:p>
  </w:footnote>
  <w:footnote w:type="continuationSeparator" w:id="0">
    <w:p w14:paraId="72D3FA8E" w14:textId="77777777" w:rsidR="00B9741E" w:rsidRDefault="00B9741E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FD3F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EE951C1" wp14:editId="17F2317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D452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14:paraId="7E83199D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1600EE6" wp14:editId="1D286CA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7E4A3EEA"/>
    <w:multiLevelType w:val="hybridMultilevel"/>
    <w:tmpl w:val="63EE1AF2"/>
    <w:lvl w:ilvl="0" w:tplc="2400000F">
      <w:start w:val="1"/>
      <w:numFmt w:val="decimal"/>
      <w:lvlText w:val="%1."/>
      <w:lvlJc w:val="left"/>
      <w:pPr>
        <w:ind w:left="720" w:hanging="360"/>
      </w:pPr>
    </w:lvl>
    <w:lvl w:ilvl="1" w:tplc="24000019">
      <w:start w:val="1"/>
      <w:numFmt w:val="lowerLetter"/>
      <w:lvlText w:val="%2."/>
      <w:lvlJc w:val="left"/>
      <w:pPr>
        <w:ind w:left="1440" w:hanging="360"/>
      </w:pPr>
    </w:lvl>
    <w:lvl w:ilvl="2" w:tplc="2400001B">
      <w:start w:val="1"/>
      <w:numFmt w:val="lowerRoman"/>
      <w:lvlText w:val="%3."/>
      <w:lvlJc w:val="right"/>
      <w:pPr>
        <w:ind w:left="2160" w:hanging="180"/>
      </w:pPr>
    </w:lvl>
    <w:lvl w:ilvl="3" w:tplc="2400000F">
      <w:start w:val="1"/>
      <w:numFmt w:val="decimal"/>
      <w:lvlText w:val="%4."/>
      <w:lvlJc w:val="left"/>
      <w:pPr>
        <w:ind w:left="2880" w:hanging="360"/>
      </w:pPr>
    </w:lvl>
    <w:lvl w:ilvl="4" w:tplc="24000019">
      <w:start w:val="1"/>
      <w:numFmt w:val="lowerLetter"/>
      <w:lvlText w:val="%5."/>
      <w:lvlJc w:val="left"/>
      <w:pPr>
        <w:ind w:left="3600" w:hanging="360"/>
      </w:pPr>
    </w:lvl>
    <w:lvl w:ilvl="5" w:tplc="2400001B">
      <w:start w:val="1"/>
      <w:numFmt w:val="lowerRoman"/>
      <w:lvlText w:val="%6."/>
      <w:lvlJc w:val="right"/>
      <w:pPr>
        <w:ind w:left="4320" w:hanging="180"/>
      </w:pPr>
    </w:lvl>
    <w:lvl w:ilvl="6" w:tplc="2400000F">
      <w:start w:val="1"/>
      <w:numFmt w:val="decimal"/>
      <w:lvlText w:val="%7."/>
      <w:lvlJc w:val="left"/>
      <w:pPr>
        <w:ind w:left="5040" w:hanging="360"/>
      </w:pPr>
    </w:lvl>
    <w:lvl w:ilvl="7" w:tplc="24000019">
      <w:start w:val="1"/>
      <w:numFmt w:val="lowerLetter"/>
      <w:lvlText w:val="%8."/>
      <w:lvlJc w:val="left"/>
      <w:pPr>
        <w:ind w:left="5760" w:hanging="360"/>
      </w:pPr>
    </w:lvl>
    <w:lvl w:ilvl="8" w:tplc="24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S0sDQytDQwNDc0MTFX0lEKTi0uzszPAykwrAUA00YD7iwAAAA="/>
  </w:docVars>
  <w:rsids>
    <w:rsidRoot w:val="00F67B4D"/>
    <w:rsid w:val="000077BD"/>
    <w:rsid w:val="00016172"/>
    <w:rsid w:val="00031AAE"/>
    <w:rsid w:val="0004425E"/>
    <w:rsid w:val="00047437"/>
    <w:rsid w:val="0008423C"/>
    <w:rsid w:val="00084F3F"/>
    <w:rsid w:val="00094A55"/>
    <w:rsid w:val="000D24B8"/>
    <w:rsid w:val="000E2D3C"/>
    <w:rsid w:val="000F4EFF"/>
    <w:rsid w:val="000F5C66"/>
    <w:rsid w:val="00115017"/>
    <w:rsid w:val="001310B9"/>
    <w:rsid w:val="001353D4"/>
    <w:rsid w:val="00144B8E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2016E0"/>
    <w:rsid w:val="00215810"/>
    <w:rsid w:val="00216883"/>
    <w:rsid w:val="002231DF"/>
    <w:rsid w:val="00227C3D"/>
    <w:rsid w:val="002303F2"/>
    <w:rsid w:val="00241027"/>
    <w:rsid w:val="00241C16"/>
    <w:rsid w:val="00243368"/>
    <w:rsid w:val="00246DAA"/>
    <w:rsid w:val="0025084F"/>
    <w:rsid w:val="0025113F"/>
    <w:rsid w:val="002610B2"/>
    <w:rsid w:val="00286D84"/>
    <w:rsid w:val="00293669"/>
    <w:rsid w:val="002B10E3"/>
    <w:rsid w:val="002C16DF"/>
    <w:rsid w:val="002C77E1"/>
    <w:rsid w:val="002D0D50"/>
    <w:rsid w:val="002D7106"/>
    <w:rsid w:val="002F3ACA"/>
    <w:rsid w:val="00311305"/>
    <w:rsid w:val="00346D4B"/>
    <w:rsid w:val="00365DDC"/>
    <w:rsid w:val="003764BE"/>
    <w:rsid w:val="00377DF0"/>
    <w:rsid w:val="00390C85"/>
    <w:rsid w:val="00392F4D"/>
    <w:rsid w:val="00394F2E"/>
    <w:rsid w:val="003B46B7"/>
    <w:rsid w:val="003B67A4"/>
    <w:rsid w:val="003B7380"/>
    <w:rsid w:val="003C3C00"/>
    <w:rsid w:val="003E0F60"/>
    <w:rsid w:val="004010DC"/>
    <w:rsid w:val="0041231E"/>
    <w:rsid w:val="00437F21"/>
    <w:rsid w:val="0047444C"/>
    <w:rsid w:val="004C2CCF"/>
    <w:rsid w:val="004D70DF"/>
    <w:rsid w:val="004D70E3"/>
    <w:rsid w:val="004E7296"/>
    <w:rsid w:val="004F23C5"/>
    <w:rsid w:val="005027F6"/>
    <w:rsid w:val="00514A5D"/>
    <w:rsid w:val="0052698F"/>
    <w:rsid w:val="00547286"/>
    <w:rsid w:val="005554B4"/>
    <w:rsid w:val="00574FA6"/>
    <w:rsid w:val="00575818"/>
    <w:rsid w:val="005774AB"/>
    <w:rsid w:val="00581390"/>
    <w:rsid w:val="005864EF"/>
    <w:rsid w:val="005935BF"/>
    <w:rsid w:val="0059765D"/>
    <w:rsid w:val="005A0774"/>
    <w:rsid w:val="005A0AC4"/>
    <w:rsid w:val="005E790D"/>
    <w:rsid w:val="005F0DE6"/>
    <w:rsid w:val="005F4798"/>
    <w:rsid w:val="006024FE"/>
    <w:rsid w:val="00605518"/>
    <w:rsid w:val="00613BF8"/>
    <w:rsid w:val="00620BA5"/>
    <w:rsid w:val="006374FF"/>
    <w:rsid w:val="00637F15"/>
    <w:rsid w:val="006653CE"/>
    <w:rsid w:val="006663B0"/>
    <w:rsid w:val="006A725F"/>
    <w:rsid w:val="006C5AFB"/>
    <w:rsid w:val="006D3B79"/>
    <w:rsid w:val="006D7DA2"/>
    <w:rsid w:val="006F09FE"/>
    <w:rsid w:val="006F1EEB"/>
    <w:rsid w:val="006F6DE2"/>
    <w:rsid w:val="006F77C6"/>
    <w:rsid w:val="0071116C"/>
    <w:rsid w:val="00721ACC"/>
    <w:rsid w:val="00731011"/>
    <w:rsid w:val="00735B1C"/>
    <w:rsid w:val="00744175"/>
    <w:rsid w:val="00754295"/>
    <w:rsid w:val="0075680B"/>
    <w:rsid w:val="0078071C"/>
    <w:rsid w:val="0079794B"/>
    <w:rsid w:val="007A0763"/>
    <w:rsid w:val="007B152C"/>
    <w:rsid w:val="007D7404"/>
    <w:rsid w:val="007E6CE3"/>
    <w:rsid w:val="007F0429"/>
    <w:rsid w:val="008752ED"/>
    <w:rsid w:val="00882E88"/>
    <w:rsid w:val="008940AA"/>
    <w:rsid w:val="008A077B"/>
    <w:rsid w:val="008A08AA"/>
    <w:rsid w:val="008B6429"/>
    <w:rsid w:val="008C21FC"/>
    <w:rsid w:val="008C45B3"/>
    <w:rsid w:val="008E7AFF"/>
    <w:rsid w:val="008F7CBE"/>
    <w:rsid w:val="00903380"/>
    <w:rsid w:val="009045CA"/>
    <w:rsid w:val="00910477"/>
    <w:rsid w:val="00910D8D"/>
    <w:rsid w:val="0091718B"/>
    <w:rsid w:val="0096654D"/>
    <w:rsid w:val="00990718"/>
    <w:rsid w:val="00994300"/>
    <w:rsid w:val="0099551E"/>
    <w:rsid w:val="009C1042"/>
    <w:rsid w:val="009C7C76"/>
    <w:rsid w:val="009D1C62"/>
    <w:rsid w:val="009D69A1"/>
    <w:rsid w:val="00A25C04"/>
    <w:rsid w:val="00A33D14"/>
    <w:rsid w:val="00A4395C"/>
    <w:rsid w:val="00A4733D"/>
    <w:rsid w:val="00A775E9"/>
    <w:rsid w:val="00A863F5"/>
    <w:rsid w:val="00A913E5"/>
    <w:rsid w:val="00A971D2"/>
    <w:rsid w:val="00AB0A33"/>
    <w:rsid w:val="00AE2F8F"/>
    <w:rsid w:val="00AE39C0"/>
    <w:rsid w:val="00AE4A53"/>
    <w:rsid w:val="00AE782F"/>
    <w:rsid w:val="00B01A19"/>
    <w:rsid w:val="00B03194"/>
    <w:rsid w:val="00B123CA"/>
    <w:rsid w:val="00B30C5E"/>
    <w:rsid w:val="00B31D5B"/>
    <w:rsid w:val="00B3723D"/>
    <w:rsid w:val="00B401DC"/>
    <w:rsid w:val="00B418F4"/>
    <w:rsid w:val="00B54F8A"/>
    <w:rsid w:val="00B82552"/>
    <w:rsid w:val="00B9741E"/>
    <w:rsid w:val="00BA26EB"/>
    <w:rsid w:val="00BC6C05"/>
    <w:rsid w:val="00BD074D"/>
    <w:rsid w:val="00BD1EED"/>
    <w:rsid w:val="00BD2BE3"/>
    <w:rsid w:val="00BD3C2E"/>
    <w:rsid w:val="00BE3E67"/>
    <w:rsid w:val="00C02C79"/>
    <w:rsid w:val="00C02D12"/>
    <w:rsid w:val="00C04E45"/>
    <w:rsid w:val="00C22B42"/>
    <w:rsid w:val="00C27B9E"/>
    <w:rsid w:val="00C31EC3"/>
    <w:rsid w:val="00C3606D"/>
    <w:rsid w:val="00C40713"/>
    <w:rsid w:val="00C60BD8"/>
    <w:rsid w:val="00C7643D"/>
    <w:rsid w:val="00C84DBD"/>
    <w:rsid w:val="00C92212"/>
    <w:rsid w:val="00CB0709"/>
    <w:rsid w:val="00CB0E99"/>
    <w:rsid w:val="00CB4837"/>
    <w:rsid w:val="00CB6416"/>
    <w:rsid w:val="00CC083F"/>
    <w:rsid w:val="00CE1080"/>
    <w:rsid w:val="00D36503"/>
    <w:rsid w:val="00D42FF3"/>
    <w:rsid w:val="00D73797"/>
    <w:rsid w:val="00D7448E"/>
    <w:rsid w:val="00D876C8"/>
    <w:rsid w:val="00D94555"/>
    <w:rsid w:val="00D97B8B"/>
    <w:rsid w:val="00DA1D78"/>
    <w:rsid w:val="00DA4CC7"/>
    <w:rsid w:val="00DB697B"/>
    <w:rsid w:val="00DC0193"/>
    <w:rsid w:val="00DC4086"/>
    <w:rsid w:val="00DD4751"/>
    <w:rsid w:val="00DF74C4"/>
    <w:rsid w:val="00E00220"/>
    <w:rsid w:val="00E04E05"/>
    <w:rsid w:val="00E06FB2"/>
    <w:rsid w:val="00E273D4"/>
    <w:rsid w:val="00E33724"/>
    <w:rsid w:val="00E347D6"/>
    <w:rsid w:val="00E43D52"/>
    <w:rsid w:val="00E753B2"/>
    <w:rsid w:val="00EB0244"/>
    <w:rsid w:val="00ED34D2"/>
    <w:rsid w:val="00EE23D0"/>
    <w:rsid w:val="00EE67CC"/>
    <w:rsid w:val="00F05A05"/>
    <w:rsid w:val="00F17459"/>
    <w:rsid w:val="00F25574"/>
    <w:rsid w:val="00F363E3"/>
    <w:rsid w:val="00F429CC"/>
    <w:rsid w:val="00F52337"/>
    <w:rsid w:val="00F5454F"/>
    <w:rsid w:val="00F67B4D"/>
    <w:rsid w:val="00F710E0"/>
    <w:rsid w:val="00F7375F"/>
    <w:rsid w:val="00F804BF"/>
    <w:rsid w:val="00F92ADD"/>
    <w:rsid w:val="00FA18CE"/>
    <w:rsid w:val="00FA43DE"/>
    <w:rsid w:val="00FB0FEE"/>
    <w:rsid w:val="00FB3426"/>
    <w:rsid w:val="00FC322C"/>
    <w:rsid w:val="00FC781C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  <w14:docId w14:val="537F4085"/>
  <w15:docId w15:val="{575C8D98-9258-498C-B194-78F343A4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Textkrper">
    <w:name w:val="Body Text"/>
    <w:basedOn w:val="Standard"/>
    <w:link w:val="TextkrperZchn"/>
    <w:uiPriority w:val="1"/>
    <w:qFormat/>
    <w:rsid w:val="00CB4837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CB4837"/>
    <w:rPr>
      <w:rFonts w:ascii="Arial" w:eastAsia="Arial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F67B4D"/>
    <w:pPr>
      <w:spacing w:line="240" w:lineRule="auto"/>
      <w:ind w:left="720"/>
    </w:pPr>
    <w:rPr>
      <w:rFonts w:ascii="Calibri" w:eastAsiaTheme="minorHAnsi" w:hAnsi="Calibri" w:cs="Calibri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3_Presse\01_Fachpresse_Themen\02_Presseinformationen\Sick_Pressemeldung_Vorlage_20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91A-5496-49BB-9792-D336305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Sick_Pressemeldung_Vorlage_2021.dotx</Template>
  <TotalTime>0</TotalTime>
  <Pages>2</Pages>
  <Words>787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Melanie Jendro</cp:lastModifiedBy>
  <cp:revision>4</cp:revision>
  <cp:lastPrinted>2014-07-28T14:05:00Z</cp:lastPrinted>
  <dcterms:created xsi:type="dcterms:W3CDTF">2022-02-22T15:57:00Z</dcterms:created>
  <dcterms:modified xsi:type="dcterms:W3CDTF">2022-03-15T16:44:00Z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360592982</vt:i4>
  </property>
  <property fmtid="{D5CDD505-2E9C-101B-9397-08002B2CF9AE}" pid="3" name="_NewReviewCycle">
    <vt:lpwstr/>
  </property>
  <property fmtid="{D5CDD505-2E9C-101B-9397-08002B2CF9AE}" pid="4" name="_EmailSubject">
    <vt:lpwstr>SICK_Sewio_PR.docx</vt:lpwstr>
  </property>
  <property fmtid="{D5CDD505-2E9C-101B-9397-08002B2CF9AE}" pid="5" name="_AuthorEmail">
    <vt:lpwstr>roland.avar@sick.ch</vt:lpwstr>
  </property>
  <property fmtid="{D5CDD505-2E9C-101B-9397-08002B2CF9AE}" pid="6" name="_AuthorEmailDisplayName">
    <vt:lpwstr>Roland Avar</vt:lpwstr>
  </property>
  <property fmtid="{D5CDD505-2E9C-101B-9397-08002B2CF9AE}" pid="7" name="_ReviewingToolsShownOnce">
    <vt:lpwstr/>
  </property>
</Properties>
</file>