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C129" w14:textId="4C5ADBA5" w:rsidR="00DD4751" w:rsidRDefault="00593159" w:rsidP="00E273D4">
      <w:pPr>
        <w:pStyle w:val="berschrift1"/>
      </w:pPr>
      <w:r>
        <w:t>Distanzsensor DT80: Höchste Präzision auch auf große Entfernungen</w:t>
      </w:r>
    </w:p>
    <w:p w14:paraId="1C142C4C" w14:textId="185D5AE8" w:rsidR="00D73797" w:rsidRPr="00BF72E9" w:rsidRDefault="003F7E62" w:rsidP="00D73797">
      <w:pPr>
        <w:pStyle w:val="Untertitel"/>
        <w:rPr>
          <w:sz w:val="22"/>
          <w:szCs w:val="20"/>
        </w:rPr>
      </w:pPr>
      <w:r>
        <w:rPr>
          <w:sz w:val="22"/>
          <w:szCs w:val="20"/>
        </w:rPr>
        <w:t>Display mit symbolunterstützter Bedienoberfläche sorgt für intuitives Bedienerlebnis</w:t>
      </w:r>
    </w:p>
    <w:p w14:paraId="1D11E316" w14:textId="77777777" w:rsidR="00D36503" w:rsidRDefault="00D36503" w:rsidP="00D73797"/>
    <w:p w14:paraId="524183BB" w14:textId="2E2B0C88" w:rsidR="00DD634A" w:rsidRDefault="00432077" w:rsidP="00D36503">
      <w:pPr>
        <w:pStyle w:val="Lead"/>
      </w:pPr>
      <w:r>
        <w:t xml:space="preserve">Waldkirch, </w:t>
      </w:r>
      <w:r w:rsidR="00C11873">
        <w:t xml:space="preserve">im </w:t>
      </w:r>
      <w:r w:rsidR="00791271">
        <w:t>September</w:t>
      </w:r>
      <w:r w:rsidR="00C11873">
        <w:t xml:space="preserve"> 2023</w:t>
      </w:r>
      <w:r w:rsidR="00BA26EB">
        <w:t xml:space="preserve"> – </w:t>
      </w:r>
      <w:r w:rsidR="00A6557C">
        <w:t>Auf der Messe SPS 2023 (14. – 16</w:t>
      </w:r>
      <w:r w:rsidR="00DE6066">
        <w:t>.</w:t>
      </w:r>
      <w:r w:rsidR="00A6557C">
        <w:t xml:space="preserve"> November, Halle 7A, Stand 340)</w:t>
      </w:r>
      <w:r w:rsidR="00C11873">
        <w:t xml:space="preserve"> präsentiert SICK den neuen, optischen Distanzsensor</w:t>
      </w:r>
      <w:r w:rsidR="00650D8B">
        <w:t> </w:t>
      </w:r>
      <w:r w:rsidR="00C11873">
        <w:t xml:space="preserve">DT80. Spezifiziert für Reichweiten bis 80 Meter, </w:t>
      </w:r>
      <w:r w:rsidR="00210905">
        <w:t>überzeugt</w:t>
      </w:r>
      <w:r w:rsidR="00C11873">
        <w:t xml:space="preserve"> der Time-of-Flight-Sensor </w:t>
      </w:r>
      <w:r w:rsidR="00210905">
        <w:t>durch s</w:t>
      </w:r>
      <w:r w:rsidR="00C11873">
        <w:t xml:space="preserve">eine </w:t>
      </w:r>
      <w:r w:rsidR="00650D8B">
        <w:t xml:space="preserve">hohe </w:t>
      </w:r>
      <w:r w:rsidR="00C11873">
        <w:t xml:space="preserve">Genauigkeit </w:t>
      </w:r>
      <w:r w:rsidR="006E3712">
        <w:t>und Auflösung</w:t>
      </w:r>
      <w:r w:rsidR="00C11873">
        <w:t xml:space="preserve">. Ein völlig neues Usability-Konzept gewährleistet </w:t>
      </w:r>
      <w:r w:rsidR="00210905">
        <w:t>die schnelle und nutzerfreundliche</w:t>
      </w:r>
      <w:r w:rsidR="00C11873">
        <w:t xml:space="preserve"> Konfiguration des DT80 über das symbolunterstützte Sensordisplay, über die Konfigurationssoftware SOPAS oder über IO-Link. </w:t>
      </w:r>
      <w:r w:rsidR="006E3712">
        <w:t xml:space="preserve">Messgeschwindigkeiten und weitere Parameter lassen sich so auf einfache Weise einstellen. </w:t>
      </w:r>
      <w:r w:rsidR="00C11873">
        <w:t xml:space="preserve">Das kompakte Metallgehäuse </w:t>
      </w:r>
      <w:r w:rsidR="00210905">
        <w:t xml:space="preserve">ist perfekt für beengte Montageverhältnisse. </w:t>
      </w:r>
      <w:r w:rsidR="00C11873" w:rsidRPr="0040390B">
        <w:t xml:space="preserve">Schutzart IP65 </w:t>
      </w:r>
      <w:r w:rsidR="00993982" w:rsidRPr="0040390B">
        <w:t>und</w:t>
      </w:r>
      <w:r w:rsidR="00C11873" w:rsidRPr="0040390B">
        <w:t xml:space="preserve"> IP67 </w:t>
      </w:r>
      <w:r w:rsidR="00210905" w:rsidRPr="0040390B">
        <w:t>ermöglichen auch den Langzeit-Einsatz unter rauen Umgebungsbedingungen. D</w:t>
      </w:r>
      <w:r w:rsidR="00C11873" w:rsidRPr="0040390B">
        <w:t xml:space="preserve">ie integrierte </w:t>
      </w:r>
      <w:r w:rsidR="00C11873">
        <w:t xml:space="preserve">Temperaturkompensation </w:t>
      </w:r>
      <w:r w:rsidR="00210905">
        <w:t>gewährleistet auch bei schnellen Temperaturwechseln oder intensiver Sonneneinstrahlung hochpräzise und zuverlässige Messergebnisse.</w:t>
      </w:r>
    </w:p>
    <w:p w14:paraId="36677460" w14:textId="47305545" w:rsidR="002F1211" w:rsidRDefault="00210905" w:rsidP="002F1211">
      <w:pPr>
        <w:spacing w:line="276" w:lineRule="auto"/>
      </w:pPr>
      <w:r>
        <w:t xml:space="preserve">Mit der Summe seiner Eigenschaften erschließt der DT80 viele neue </w:t>
      </w:r>
      <w:r w:rsidR="001E2250">
        <w:t xml:space="preserve">stationäre und mobile </w:t>
      </w:r>
      <w:r>
        <w:t>Applikationsbereiche, u. a. in der Stahl- und Metallerzeugung, i</w:t>
      </w:r>
      <w:r w:rsidRPr="00993982">
        <w:t xml:space="preserve">m </w:t>
      </w:r>
      <w:r w:rsidR="007A5BDD" w:rsidRPr="00993982">
        <w:t>Sonder- und Kommunalfah</w:t>
      </w:r>
      <w:r w:rsidRPr="00993982">
        <w:t>rzeugbau</w:t>
      </w:r>
      <w:r w:rsidR="001E2250" w:rsidRPr="00993982">
        <w:t xml:space="preserve">, </w:t>
      </w:r>
      <w:r w:rsidRPr="00993982">
        <w:t xml:space="preserve">in </w:t>
      </w:r>
      <w:r>
        <w:t>mobilen Maschinen, in Hafenanlagen oder in der Konsumgüterindustrie. Da er im Wesentlichen das Gehäuse</w:t>
      </w:r>
      <w:r w:rsidR="006E3712">
        <w:t>- und Anschluss</w:t>
      </w:r>
      <w:r>
        <w:t>konzept der anderen DT-Distanzsensore</w:t>
      </w:r>
      <w:r w:rsidR="006E3712">
        <w:t>n</w:t>
      </w:r>
      <w:r>
        <w:t xml:space="preserve"> von SICK übernimmt</w:t>
      </w:r>
      <w:r w:rsidR="006E3712">
        <w:t xml:space="preserve">, können Anwender sowohl einfach auf den DT80 </w:t>
      </w:r>
      <w:r w:rsidR="001E2250">
        <w:t xml:space="preserve">– und damit mehr Präzision und Reichweite – </w:t>
      </w:r>
      <w:r w:rsidR="006E3712">
        <w:t>upgraden als auch die bekannten und bewährten Montagelösungen der Produktfamilie nutzen.</w:t>
      </w:r>
    </w:p>
    <w:p w14:paraId="39E85FBE" w14:textId="77777777" w:rsidR="00DE515F" w:rsidRDefault="00DE515F" w:rsidP="002F1211">
      <w:pPr>
        <w:spacing w:line="276" w:lineRule="auto"/>
      </w:pPr>
    </w:p>
    <w:p w14:paraId="1A7BB37D" w14:textId="018A18F7" w:rsidR="00734395" w:rsidRDefault="00734395" w:rsidP="002F1211">
      <w:pPr>
        <w:spacing w:line="276" w:lineRule="auto"/>
        <w:rPr>
          <w:b/>
          <w:bCs/>
        </w:rPr>
      </w:pPr>
      <w:r>
        <w:rPr>
          <w:b/>
          <w:bCs/>
        </w:rPr>
        <w:t>Perfekte Präzision</w:t>
      </w:r>
    </w:p>
    <w:p w14:paraId="6E7315ED" w14:textId="77777777" w:rsidR="00734395" w:rsidRPr="00993982" w:rsidRDefault="00734395" w:rsidP="002F1211">
      <w:pPr>
        <w:spacing w:line="276" w:lineRule="auto"/>
        <w:rPr>
          <w:b/>
          <w:bCs/>
          <w:szCs w:val="20"/>
        </w:rPr>
      </w:pPr>
    </w:p>
    <w:p w14:paraId="05150BE6" w14:textId="7B9B88AD" w:rsidR="00734395" w:rsidRPr="0040390B" w:rsidRDefault="00C70053" w:rsidP="0040390B">
      <w:pPr>
        <w:rPr>
          <w:rFonts w:ascii="Calibri" w:hAnsi="Calibri"/>
          <w:lang w:eastAsia="de-DE"/>
        </w:rPr>
      </w:pPr>
      <w:r w:rsidRPr="00993982">
        <w:rPr>
          <w:rFonts w:cs="Arial"/>
          <w:color w:val="2C3133"/>
          <w:szCs w:val="20"/>
          <w:shd w:val="clear" w:color="auto" w:fill="FFFFFF"/>
        </w:rPr>
        <w:t>Die Fähigkeit, Entfernungen</w:t>
      </w:r>
      <w:r w:rsidRPr="00993982">
        <w:rPr>
          <w:rFonts w:cs="Arial"/>
          <w:szCs w:val="20"/>
          <w:shd w:val="clear" w:color="auto" w:fill="FFFFFF"/>
        </w:rPr>
        <w:t xml:space="preserve"> genau zu messen, ist in vielen </w:t>
      </w:r>
      <w:r w:rsidR="001F7325" w:rsidRPr="00993982">
        <w:rPr>
          <w:rFonts w:cs="Arial"/>
          <w:szCs w:val="20"/>
          <w:shd w:val="clear" w:color="auto" w:fill="FFFFFF"/>
        </w:rPr>
        <w:t>Anwendungen</w:t>
      </w:r>
      <w:r w:rsidRPr="00993982">
        <w:rPr>
          <w:rFonts w:cs="Arial"/>
          <w:szCs w:val="20"/>
          <w:shd w:val="clear" w:color="auto" w:fill="FFFFFF"/>
        </w:rPr>
        <w:t xml:space="preserve"> entscheidend für </w:t>
      </w:r>
      <w:r w:rsidR="00187022" w:rsidRPr="00993982">
        <w:rPr>
          <w:rFonts w:cs="Arial"/>
          <w:szCs w:val="20"/>
          <w:shd w:val="clear" w:color="auto" w:fill="FFFFFF"/>
        </w:rPr>
        <w:t xml:space="preserve">die Genauigkeit </w:t>
      </w:r>
      <w:r w:rsidR="00593159" w:rsidRPr="00993982">
        <w:rPr>
          <w:rFonts w:cs="Arial"/>
          <w:szCs w:val="20"/>
          <w:shd w:val="clear" w:color="auto" w:fill="FFFFFF"/>
        </w:rPr>
        <w:t>anspruchsvolle</w:t>
      </w:r>
      <w:r w:rsidR="00187022" w:rsidRPr="00993982">
        <w:rPr>
          <w:rFonts w:cs="Arial"/>
          <w:szCs w:val="20"/>
          <w:shd w:val="clear" w:color="auto" w:fill="FFFFFF"/>
        </w:rPr>
        <w:t>r</w:t>
      </w:r>
      <w:r w:rsidR="00593159" w:rsidRPr="00993982">
        <w:rPr>
          <w:rFonts w:cs="Arial"/>
          <w:szCs w:val="20"/>
          <w:shd w:val="clear" w:color="auto" w:fill="FFFFFF"/>
        </w:rPr>
        <w:t xml:space="preserve"> </w:t>
      </w:r>
      <w:r w:rsidR="007A5BDD" w:rsidRPr="00993982">
        <w:rPr>
          <w:rFonts w:cs="Arial"/>
          <w:szCs w:val="20"/>
          <w:shd w:val="clear" w:color="auto" w:fill="FFFFFF"/>
        </w:rPr>
        <w:t xml:space="preserve">Mess- und </w:t>
      </w:r>
      <w:r w:rsidR="00593159" w:rsidRPr="00993982">
        <w:rPr>
          <w:rFonts w:cs="Arial"/>
          <w:szCs w:val="20"/>
          <w:shd w:val="clear" w:color="auto" w:fill="FFFFFF"/>
        </w:rPr>
        <w:t xml:space="preserve">Positionieraufgaben, </w:t>
      </w:r>
      <w:r w:rsidRPr="00993982">
        <w:rPr>
          <w:rFonts w:cs="Arial"/>
          <w:szCs w:val="20"/>
          <w:shd w:val="clear" w:color="auto" w:fill="FFFFFF"/>
        </w:rPr>
        <w:t xml:space="preserve">eine gleichbleibende Produktqualität und </w:t>
      </w:r>
      <w:r w:rsidR="00593159" w:rsidRPr="00993982">
        <w:rPr>
          <w:rFonts w:cs="Arial"/>
          <w:szCs w:val="20"/>
          <w:shd w:val="clear" w:color="auto" w:fill="FFFFFF"/>
        </w:rPr>
        <w:t xml:space="preserve">die </w:t>
      </w:r>
      <w:r w:rsidRPr="00993982">
        <w:rPr>
          <w:rFonts w:cs="Arial"/>
          <w:szCs w:val="20"/>
          <w:shd w:val="clear" w:color="auto" w:fill="FFFFFF"/>
        </w:rPr>
        <w:t xml:space="preserve">bestmögliche Performance von Maschinen und </w:t>
      </w:r>
      <w:r w:rsidR="00593159" w:rsidRPr="00993982">
        <w:rPr>
          <w:rFonts w:cs="Arial"/>
          <w:szCs w:val="20"/>
          <w:shd w:val="clear" w:color="auto" w:fill="FFFFFF"/>
        </w:rPr>
        <w:t>Prozessen</w:t>
      </w:r>
      <w:r w:rsidRPr="00993982">
        <w:rPr>
          <w:rFonts w:cs="Arial"/>
          <w:szCs w:val="20"/>
          <w:shd w:val="clear" w:color="auto" w:fill="FFFFFF"/>
        </w:rPr>
        <w:t>. In diesem Wissen hat SICK den DT80 entwickelt, der</w:t>
      </w:r>
      <w:r w:rsidRPr="00993982">
        <w:rPr>
          <w:rFonts w:cs="Arial"/>
          <w:szCs w:val="20"/>
        </w:rPr>
        <w:t xml:space="preserve"> i</w:t>
      </w:r>
      <w:r w:rsidR="001E2250" w:rsidRPr="00993982">
        <w:rPr>
          <w:szCs w:val="20"/>
        </w:rPr>
        <w:t xml:space="preserve">nnerhalb des Portfolios optischer </w:t>
      </w:r>
      <w:r w:rsidR="007A5BDD" w:rsidRPr="00993982">
        <w:rPr>
          <w:szCs w:val="20"/>
        </w:rPr>
        <w:t>Time-of-Flight-</w:t>
      </w:r>
      <w:r w:rsidR="001E2250" w:rsidRPr="00993982">
        <w:rPr>
          <w:szCs w:val="20"/>
        </w:rPr>
        <w:t>Distanzsensoren von SICK mit ± 2 mm die höchste Messgenauig</w:t>
      </w:r>
      <w:r w:rsidR="00986FBB" w:rsidRPr="00993982">
        <w:rPr>
          <w:szCs w:val="20"/>
        </w:rPr>
        <w:t>k</w:t>
      </w:r>
      <w:r w:rsidR="001E2250" w:rsidRPr="00993982">
        <w:rPr>
          <w:szCs w:val="20"/>
        </w:rPr>
        <w:t>eit</w:t>
      </w:r>
      <w:r w:rsidRPr="00993982">
        <w:rPr>
          <w:szCs w:val="20"/>
        </w:rPr>
        <w:t xml:space="preserve"> erreicht</w:t>
      </w:r>
      <w:r w:rsidR="001E2250" w:rsidRPr="00993982">
        <w:rPr>
          <w:szCs w:val="20"/>
        </w:rPr>
        <w:t xml:space="preserve">. </w:t>
      </w:r>
      <w:r w:rsidR="00986FBB" w:rsidRPr="00993982">
        <w:rPr>
          <w:szCs w:val="20"/>
        </w:rPr>
        <w:t xml:space="preserve">Auch die maximale Auflösung von 0,1 mm sowie die </w:t>
      </w:r>
      <w:r w:rsidR="007A5BDD" w:rsidRPr="00993982">
        <w:rPr>
          <w:szCs w:val="20"/>
        </w:rPr>
        <w:t xml:space="preserve">hohe </w:t>
      </w:r>
      <w:r w:rsidR="00986FBB" w:rsidRPr="00993982">
        <w:rPr>
          <w:szCs w:val="20"/>
        </w:rPr>
        <w:t>Wiederholgenauigkeit unterstreichen</w:t>
      </w:r>
      <w:r w:rsidR="0040390B" w:rsidRPr="004E7DDE">
        <w:rPr>
          <w:szCs w:val="20"/>
        </w:rPr>
        <w:t xml:space="preserve"> den </w:t>
      </w:r>
      <w:r w:rsidR="0040390B" w:rsidRPr="004E7DDE">
        <w:t xml:space="preserve">Best-in-Class-Präzisionsanspruch </w:t>
      </w:r>
      <w:r w:rsidR="00986FBB" w:rsidRPr="004E7DDE">
        <w:rPr>
          <w:szCs w:val="20"/>
        </w:rPr>
        <w:t>des</w:t>
      </w:r>
      <w:r w:rsidR="00986FBB" w:rsidRPr="00993982">
        <w:rPr>
          <w:szCs w:val="20"/>
        </w:rPr>
        <w:t xml:space="preserve"> Distanzsensors. </w:t>
      </w:r>
      <w:r w:rsidR="001E2250" w:rsidRPr="00993982">
        <w:rPr>
          <w:szCs w:val="20"/>
        </w:rPr>
        <w:t>Erreicht wurde</w:t>
      </w:r>
      <w:r w:rsidR="007A5BDD" w:rsidRPr="00993982">
        <w:rPr>
          <w:szCs w:val="20"/>
        </w:rPr>
        <w:t>n</w:t>
      </w:r>
      <w:r w:rsidR="001E2250" w:rsidRPr="00993982">
        <w:rPr>
          <w:szCs w:val="20"/>
        </w:rPr>
        <w:t xml:space="preserve"> diese Verbesserung</w:t>
      </w:r>
      <w:r w:rsidR="00986FBB" w:rsidRPr="00993982">
        <w:rPr>
          <w:szCs w:val="20"/>
        </w:rPr>
        <w:t>en</w:t>
      </w:r>
      <w:r w:rsidR="001E2250" w:rsidRPr="00993982">
        <w:rPr>
          <w:szCs w:val="20"/>
        </w:rPr>
        <w:t xml:space="preserve"> durch den Einsatz besonderer Komponenten sowie </w:t>
      </w:r>
      <w:r w:rsidR="00A80AC1" w:rsidRPr="00993982">
        <w:rPr>
          <w:szCs w:val="20"/>
        </w:rPr>
        <w:t>die Optimierung der ohnehin hochgenauen Time-of-Flight-Lasermessung. Dies macht den DT80 zu einem Präzisions-Distanzsensor, der sowohl stationär als auch mobil e</w:t>
      </w:r>
      <w:r w:rsidR="00A80AC1">
        <w:t>ingesetzt werde</w:t>
      </w:r>
      <w:r>
        <w:t>n</w:t>
      </w:r>
      <w:r w:rsidR="00A80AC1">
        <w:t xml:space="preserve"> kann.</w:t>
      </w:r>
    </w:p>
    <w:p w14:paraId="4A963E40" w14:textId="77777777" w:rsidR="00734395" w:rsidRDefault="00734395" w:rsidP="002F1211">
      <w:pPr>
        <w:spacing w:line="276" w:lineRule="auto"/>
        <w:rPr>
          <w:b/>
          <w:bCs/>
        </w:rPr>
      </w:pPr>
    </w:p>
    <w:p w14:paraId="22ADBFD6" w14:textId="16A171C5" w:rsidR="00DE515F" w:rsidRPr="00734395" w:rsidRDefault="00734395" w:rsidP="002F1211">
      <w:pPr>
        <w:spacing w:line="276" w:lineRule="auto"/>
        <w:rPr>
          <w:b/>
          <w:bCs/>
        </w:rPr>
      </w:pPr>
      <w:r w:rsidRPr="00734395">
        <w:rPr>
          <w:b/>
          <w:bCs/>
        </w:rPr>
        <w:t>Detektion auf große Distanzen</w:t>
      </w:r>
    </w:p>
    <w:p w14:paraId="5016BBAB" w14:textId="77777777" w:rsidR="00734395" w:rsidRDefault="00734395" w:rsidP="002F1211">
      <w:pPr>
        <w:spacing w:line="276" w:lineRule="auto"/>
      </w:pPr>
    </w:p>
    <w:p w14:paraId="5D7F51BC" w14:textId="4D6643D0" w:rsidR="00734395" w:rsidRDefault="00A80AC1" w:rsidP="002F1211">
      <w:pPr>
        <w:spacing w:line="276" w:lineRule="auto"/>
      </w:pPr>
      <w:r>
        <w:t xml:space="preserve">Der DT80 ist in der Lage, natürliche Objekte mit etwa 90 Prozent Remission auf bis 80 Meter Entfernung sicher zu detektieren und deren Abstand zum Sensor zu messen. Selbst bei </w:t>
      </w:r>
      <w:r w:rsidR="001F7325">
        <w:t>tiefschwarzen</w:t>
      </w:r>
      <w:r>
        <w:t xml:space="preserve"> Oberflächen mit gerade einmal sechs Prozent Remission erreicht der Laserklasse-2-Sensor eine Reichweite von 14</w:t>
      </w:r>
      <w:r w:rsidR="00993982">
        <w:t> </w:t>
      </w:r>
      <w:r>
        <w:t>Metern. Beide Merkmale zusammen eröffnen dem DT80 ein breites Einsatzfeld und ermöglichen es, unterschiedliche</w:t>
      </w:r>
      <w:r w:rsidR="00A60D02">
        <w:t xml:space="preserve"> </w:t>
      </w:r>
      <w:r w:rsidR="00A60D02" w:rsidRPr="00D7707C">
        <w:t>Distanz-Remissions-</w:t>
      </w:r>
      <w:r w:rsidR="001A1810" w:rsidRPr="00D7707C">
        <w:t>Kombinationen</w:t>
      </w:r>
      <w:r w:rsidR="00A60D02" w:rsidRPr="00D7707C">
        <w:t xml:space="preserve"> </w:t>
      </w:r>
      <w:r w:rsidR="00A60D02">
        <w:t>mit dem gleichen Sensor</w:t>
      </w:r>
      <w:r w:rsidR="001A1810">
        <w:t>typ</w:t>
      </w:r>
      <w:r w:rsidR="00A60D02">
        <w:t xml:space="preserve"> zu lösen – was die </w:t>
      </w:r>
      <w:r w:rsidR="001F7325">
        <w:t>Beschaffung</w:t>
      </w:r>
      <w:r w:rsidR="00A60D02">
        <w:t>, Bevorratung und Serviceverfügbarkeit bei OEMs und Anwendern wesentlich vereinfacht.</w:t>
      </w:r>
    </w:p>
    <w:p w14:paraId="178908D4" w14:textId="77777777" w:rsidR="00734395" w:rsidRDefault="00734395" w:rsidP="002F1211">
      <w:pPr>
        <w:spacing w:line="276" w:lineRule="auto"/>
      </w:pPr>
    </w:p>
    <w:p w14:paraId="32EF83ED" w14:textId="73925A0B" w:rsidR="00734395" w:rsidRPr="00734395" w:rsidRDefault="00734395" w:rsidP="002F1211">
      <w:pPr>
        <w:spacing w:line="276" w:lineRule="auto"/>
        <w:rPr>
          <w:b/>
          <w:bCs/>
        </w:rPr>
      </w:pPr>
      <w:r w:rsidRPr="00734395">
        <w:rPr>
          <w:b/>
          <w:bCs/>
        </w:rPr>
        <w:t>Zukunftsweisende</w:t>
      </w:r>
      <w:r w:rsidR="00A60D02">
        <w:rPr>
          <w:b/>
          <w:bCs/>
        </w:rPr>
        <w:t>s</w:t>
      </w:r>
      <w:r w:rsidRPr="00734395">
        <w:rPr>
          <w:b/>
          <w:bCs/>
        </w:rPr>
        <w:t xml:space="preserve"> </w:t>
      </w:r>
      <w:r>
        <w:rPr>
          <w:b/>
          <w:bCs/>
        </w:rPr>
        <w:t>B</w:t>
      </w:r>
      <w:r w:rsidRPr="00734395">
        <w:rPr>
          <w:b/>
          <w:bCs/>
        </w:rPr>
        <w:t>edien</w:t>
      </w:r>
      <w:r w:rsidR="00A60D02">
        <w:rPr>
          <w:b/>
          <w:bCs/>
        </w:rPr>
        <w:t>erlebnis</w:t>
      </w:r>
    </w:p>
    <w:p w14:paraId="0423061F" w14:textId="77777777" w:rsidR="00734395" w:rsidRDefault="00734395" w:rsidP="002F1211">
      <w:pPr>
        <w:spacing w:line="276" w:lineRule="auto"/>
      </w:pPr>
    </w:p>
    <w:p w14:paraId="1A3FBDA4" w14:textId="2638486A" w:rsidR="00734395" w:rsidRPr="00993982" w:rsidRDefault="00A60D02" w:rsidP="002F1211">
      <w:pPr>
        <w:spacing w:line="276" w:lineRule="auto"/>
      </w:pPr>
      <w:r>
        <w:t xml:space="preserve">„Icons inside“ heißt es beim Bedienkonzept des DT80. Diese Elemente sowie eine nutzerfreundliche Menünavigation gewährleisten eine intuitive Einstellung und Bedienung des Distanzsensors über das TFT-Farbdisplay. Alternativ kann der DT80 auch über IO-Link oder mit Hilfe der Software SOPAS – jetzt mit neuer Konfigurationsoberfläche – </w:t>
      </w:r>
      <w:r w:rsidR="00C70053">
        <w:t>gezielt auf die jew</w:t>
      </w:r>
      <w:r w:rsidR="00C70053" w:rsidRPr="00993982">
        <w:t xml:space="preserve">eilige Applikation </w:t>
      </w:r>
      <w:r w:rsidRPr="00993982">
        <w:t xml:space="preserve">eingestellt werden. Vier LEDs ermöglichen eine noch deutlichere Visualisierung von </w:t>
      </w:r>
      <w:r w:rsidR="007A5BDD" w:rsidRPr="00993982">
        <w:t>Betriebs- und Schaltzuständen</w:t>
      </w:r>
      <w:r w:rsidRPr="00993982">
        <w:t xml:space="preserve">. </w:t>
      </w:r>
    </w:p>
    <w:p w14:paraId="204198F1" w14:textId="77777777" w:rsidR="00734395" w:rsidRDefault="00734395" w:rsidP="002F1211">
      <w:pPr>
        <w:spacing w:line="276" w:lineRule="auto"/>
      </w:pPr>
    </w:p>
    <w:p w14:paraId="50599719" w14:textId="1B78AC0E" w:rsidR="00734395" w:rsidRPr="001E2250" w:rsidRDefault="001E2250" w:rsidP="002F1211">
      <w:pPr>
        <w:spacing w:line="276" w:lineRule="auto"/>
        <w:rPr>
          <w:b/>
          <w:bCs/>
        </w:rPr>
      </w:pPr>
      <w:r w:rsidRPr="001E2250">
        <w:rPr>
          <w:b/>
          <w:bCs/>
        </w:rPr>
        <w:t>Platzsparend und langlebig</w:t>
      </w:r>
    </w:p>
    <w:p w14:paraId="1DC216C8" w14:textId="77777777" w:rsidR="001E2250" w:rsidRDefault="001E2250" w:rsidP="002F1211">
      <w:pPr>
        <w:spacing w:line="276" w:lineRule="auto"/>
      </w:pPr>
    </w:p>
    <w:p w14:paraId="6270985D" w14:textId="67446458" w:rsidR="001E2250" w:rsidRPr="0040390B" w:rsidRDefault="00986FBB" w:rsidP="002F1211">
      <w:pPr>
        <w:spacing w:line="276" w:lineRule="auto"/>
      </w:pPr>
      <w:r>
        <w:t>Abmessungen von 65 mm x 33 mm x 57 mm (HxBxT) m</w:t>
      </w:r>
      <w:r w:rsidRPr="00993982">
        <w:t>achen den DT80 zu einem der platzsparendsten Dist</w:t>
      </w:r>
      <w:r w:rsidR="001F7325" w:rsidRPr="00993982">
        <w:t>a</w:t>
      </w:r>
      <w:r w:rsidRPr="00993982">
        <w:t>nzsensoren seiner Art. Damit findet der Sensor auch dort ein „Montag</w:t>
      </w:r>
      <w:r w:rsidR="007A5BDD" w:rsidRPr="00993982">
        <w:t>e</w:t>
      </w:r>
      <w:r w:rsidRPr="00993982">
        <w:t xml:space="preserve">plätzchen“, wo es in einer Maschine oder in einem Fahrzeug besonders eng zugeht. Der serienmäßige Kabelanschluss </w:t>
      </w:r>
      <w:r>
        <w:t xml:space="preserve">erleichtert bei Platznot die Montage zusätzlich. Das </w:t>
      </w:r>
      <w:r w:rsidR="00513AA9">
        <w:t xml:space="preserve">Metallgehäuse aus Zinkdruckguss, das </w:t>
      </w:r>
      <w:r w:rsidR="00513AA9" w:rsidRPr="00D7707C">
        <w:t xml:space="preserve">widerstandsfähige Sichtfenster des Sensors aus PMMA, </w:t>
      </w:r>
      <w:r w:rsidR="00513AA9" w:rsidRPr="0040390B">
        <w:t>die Schutzarten IP 65 und IP67 sowie die hohe spezifizierte Schock- und Vibrationsfestigkeit ermöglichen eine</w:t>
      </w:r>
      <w:r w:rsidR="007A5BDD" w:rsidRPr="0040390B">
        <w:t>n</w:t>
      </w:r>
      <w:r w:rsidR="00513AA9" w:rsidRPr="0040390B">
        <w:t xml:space="preserve"> dauerhaften und zuverlässigen Einsatz des Sensors auch unter rauen Betriebs- und Umfeldbedingungen. Dies </w:t>
      </w:r>
      <w:r w:rsidR="001F7325" w:rsidRPr="0040390B">
        <w:t>gewährleistet</w:t>
      </w:r>
      <w:r w:rsidR="00513AA9" w:rsidRPr="0040390B">
        <w:t xml:space="preserve"> höchste Produktivität in stationären wie i</w:t>
      </w:r>
      <w:r w:rsidR="007A5BDD" w:rsidRPr="0040390B">
        <w:t>n</w:t>
      </w:r>
      <w:r w:rsidR="00513AA9" w:rsidRPr="0040390B">
        <w:t xml:space="preserve"> mobilen Anwendungen</w:t>
      </w:r>
      <w:r w:rsidR="007A5BDD" w:rsidRPr="0040390B">
        <w:t>.</w:t>
      </w:r>
    </w:p>
    <w:p w14:paraId="19C7CFB8" w14:textId="77777777" w:rsidR="00C70053" w:rsidRDefault="00C70053" w:rsidP="002F1211">
      <w:pPr>
        <w:spacing w:line="276" w:lineRule="auto"/>
      </w:pPr>
    </w:p>
    <w:p w14:paraId="26C76578" w14:textId="56570268" w:rsidR="00C70053" w:rsidRPr="00C70053" w:rsidRDefault="00C70053" w:rsidP="002F1211">
      <w:pPr>
        <w:spacing w:line="276" w:lineRule="auto"/>
        <w:rPr>
          <w:b/>
          <w:bCs/>
        </w:rPr>
      </w:pPr>
      <w:r w:rsidRPr="00C70053">
        <w:rPr>
          <w:b/>
          <w:bCs/>
        </w:rPr>
        <w:t>Dank IO-Link ready für Industrie 4.0</w:t>
      </w:r>
    </w:p>
    <w:p w14:paraId="338F357C" w14:textId="77777777" w:rsidR="00C70053" w:rsidRDefault="00C70053" w:rsidP="002F1211">
      <w:pPr>
        <w:spacing w:line="276" w:lineRule="auto"/>
      </w:pPr>
    </w:p>
    <w:p w14:paraId="76B20277" w14:textId="10E1C79E" w:rsidR="0040390B" w:rsidRDefault="00C70053" w:rsidP="002F1211">
      <w:pPr>
        <w:spacing w:line="276" w:lineRule="auto"/>
        <w:rPr>
          <w:rFonts w:cs="Arial"/>
          <w:color w:val="2C3133"/>
          <w:szCs w:val="20"/>
          <w:shd w:val="clear" w:color="auto" w:fill="FFFFFF"/>
        </w:rPr>
      </w:pPr>
      <w:r w:rsidRPr="00593159">
        <w:rPr>
          <w:rFonts w:cs="Arial"/>
          <w:color w:val="2C3133"/>
          <w:szCs w:val="20"/>
          <w:shd w:val="clear" w:color="auto" w:fill="FFFFFF"/>
        </w:rPr>
        <w:t xml:space="preserve">Die IO-Link-Schnittstelle des DT80 erlaubt es </w:t>
      </w:r>
      <w:r w:rsidR="00593159">
        <w:rPr>
          <w:rFonts w:cs="Arial"/>
          <w:color w:val="2C3133"/>
          <w:szCs w:val="20"/>
          <w:shd w:val="clear" w:color="auto" w:fill="FFFFFF"/>
        </w:rPr>
        <w:t xml:space="preserve">– über die Konfiguration des Sensors hinaus – </w:t>
      </w:r>
      <w:r w:rsidRPr="00593159">
        <w:rPr>
          <w:rFonts w:cs="Arial"/>
          <w:color w:val="2C3133"/>
          <w:szCs w:val="20"/>
          <w:shd w:val="clear" w:color="auto" w:fill="FFFFFF"/>
        </w:rPr>
        <w:t>Daten zwischen Sensoren, Aktoren</w:t>
      </w:r>
      <w:r w:rsidR="001F7325">
        <w:rPr>
          <w:rFonts w:cs="Arial"/>
          <w:color w:val="2C3133"/>
          <w:szCs w:val="20"/>
          <w:shd w:val="clear" w:color="auto" w:fill="FFFFFF"/>
        </w:rPr>
        <w:t xml:space="preserve"> und OT-</w:t>
      </w:r>
      <w:r w:rsidRPr="00593159">
        <w:rPr>
          <w:rFonts w:cs="Arial"/>
          <w:color w:val="2C3133"/>
          <w:szCs w:val="20"/>
          <w:shd w:val="clear" w:color="auto" w:fill="FFFFFF"/>
        </w:rPr>
        <w:t>Steuerungssystemen zu übertragen</w:t>
      </w:r>
      <w:r w:rsidR="00593159">
        <w:rPr>
          <w:rFonts w:cs="Arial"/>
          <w:color w:val="2C3133"/>
          <w:szCs w:val="20"/>
          <w:shd w:val="clear" w:color="auto" w:fill="FFFFFF"/>
        </w:rPr>
        <w:t xml:space="preserve"> und auszutausch</w:t>
      </w:r>
      <w:r w:rsidR="00593159" w:rsidRPr="004E7DDE">
        <w:rPr>
          <w:rFonts w:cs="Arial"/>
          <w:szCs w:val="20"/>
          <w:shd w:val="clear" w:color="auto" w:fill="FFFFFF"/>
        </w:rPr>
        <w:t>en</w:t>
      </w:r>
      <w:r w:rsidR="001F7325" w:rsidRPr="004E7DDE">
        <w:rPr>
          <w:rFonts w:cs="Arial"/>
          <w:szCs w:val="20"/>
          <w:shd w:val="clear" w:color="auto" w:fill="FFFFFF"/>
        </w:rPr>
        <w:t>. Beim Einsatz</w:t>
      </w:r>
      <w:r w:rsidRPr="004E7DDE">
        <w:rPr>
          <w:rFonts w:cs="Arial"/>
          <w:szCs w:val="20"/>
          <w:shd w:val="clear" w:color="auto" w:fill="FFFFFF"/>
        </w:rPr>
        <w:t xml:space="preserve"> geeignete</w:t>
      </w:r>
      <w:r w:rsidR="001F7325" w:rsidRPr="004E7DDE">
        <w:rPr>
          <w:rFonts w:cs="Arial"/>
          <w:szCs w:val="20"/>
          <w:shd w:val="clear" w:color="auto" w:fill="FFFFFF"/>
        </w:rPr>
        <w:t>r</w:t>
      </w:r>
      <w:r w:rsidRPr="004E7DDE">
        <w:rPr>
          <w:rFonts w:cs="Arial"/>
          <w:szCs w:val="20"/>
          <w:shd w:val="clear" w:color="auto" w:fill="FFFFFF"/>
        </w:rPr>
        <w:t xml:space="preserve"> IO-Link-Master mit OPC</w:t>
      </w:r>
      <w:r w:rsidR="00593159" w:rsidRPr="004E7DDE">
        <w:rPr>
          <w:rFonts w:cs="Arial"/>
          <w:szCs w:val="20"/>
          <w:shd w:val="clear" w:color="auto" w:fill="FFFFFF"/>
        </w:rPr>
        <w:t> </w:t>
      </w:r>
      <w:r w:rsidRPr="004E7DDE">
        <w:rPr>
          <w:rFonts w:cs="Arial"/>
          <w:szCs w:val="20"/>
          <w:shd w:val="clear" w:color="auto" w:fill="FFFFFF"/>
        </w:rPr>
        <w:t>UA</w:t>
      </w:r>
      <w:r w:rsidR="00593159" w:rsidRPr="004E7DDE">
        <w:rPr>
          <w:rFonts w:cs="Arial"/>
          <w:szCs w:val="20"/>
          <w:shd w:val="clear" w:color="auto" w:fill="FFFFFF"/>
        </w:rPr>
        <w:t xml:space="preserve"> können die Daten des DT80 </w:t>
      </w:r>
      <w:r w:rsidR="0040390B" w:rsidRPr="004E7DDE">
        <w:rPr>
          <w:rFonts w:cs="Arial"/>
          <w:szCs w:val="20"/>
          <w:shd w:val="clear" w:color="auto" w:fill="FFFFFF"/>
        </w:rPr>
        <w:t xml:space="preserve">per IO-Link über den Master zudem </w:t>
      </w:r>
      <w:r w:rsidR="00593159" w:rsidRPr="004E7DDE">
        <w:rPr>
          <w:rFonts w:cs="Arial"/>
          <w:szCs w:val="20"/>
          <w:shd w:val="clear" w:color="auto" w:fill="FFFFFF"/>
        </w:rPr>
        <w:t>direkt in IT- und Cloud-Applikationen genutzt werden., z. B. für das Condition Monitoring</w:t>
      </w:r>
      <w:r w:rsidR="00593159" w:rsidRPr="00593159">
        <w:rPr>
          <w:rFonts w:cs="Arial"/>
          <w:color w:val="2C3133"/>
          <w:szCs w:val="20"/>
          <w:shd w:val="clear" w:color="auto" w:fill="FFFFFF"/>
        </w:rPr>
        <w:t>.</w:t>
      </w:r>
    </w:p>
    <w:p w14:paraId="233B048A" w14:textId="77777777" w:rsidR="002F1211" w:rsidRDefault="002F1211" w:rsidP="002F1211">
      <w:pPr>
        <w:spacing w:line="276" w:lineRule="auto"/>
        <w:rPr>
          <w:rFonts w:cs="Arial"/>
          <w:color w:val="000000" w:themeColor="text1"/>
          <w:szCs w:val="20"/>
        </w:rPr>
      </w:pPr>
    </w:p>
    <w:p w14:paraId="2C0CFA25" w14:textId="77777777" w:rsidR="00513AA9" w:rsidRDefault="00513AA9" w:rsidP="002F1211">
      <w:pPr>
        <w:spacing w:line="276" w:lineRule="auto"/>
        <w:rPr>
          <w:rFonts w:cs="Arial"/>
          <w:color w:val="000000" w:themeColor="text1"/>
          <w:szCs w:val="20"/>
        </w:rPr>
      </w:pPr>
      <w:r>
        <w:rPr>
          <w:noProof/>
        </w:rPr>
        <w:drawing>
          <wp:inline distT="0" distB="0" distL="0" distR="0" wp14:anchorId="4D218A6F" wp14:editId="0DA07CB7">
            <wp:extent cx="2185130" cy="1476375"/>
            <wp:effectExtent l="0" t="0" r="0" b="0"/>
            <wp:docPr id="2033931525" name="Grafik 1" descr="Ein Bild, das Elektronik, Elektronisches Gerä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931525" name="Grafik 1" descr="Ein Bild, das Elektronik, Elektronisches Gerät, Desig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7999" cy="1505339"/>
                    </a:xfrm>
                    <a:prstGeom prst="rect">
                      <a:avLst/>
                    </a:prstGeom>
                    <a:noFill/>
                    <a:ln>
                      <a:noFill/>
                    </a:ln>
                  </pic:spPr>
                </pic:pic>
              </a:graphicData>
            </a:graphic>
          </wp:inline>
        </w:drawing>
      </w:r>
      <w:r w:rsidRPr="00B77F61">
        <w:rPr>
          <w:rFonts w:cs="Arial"/>
          <w:color w:val="000000" w:themeColor="text1"/>
          <w:szCs w:val="20"/>
        </w:rPr>
        <w:t xml:space="preserve"> </w:t>
      </w:r>
    </w:p>
    <w:p w14:paraId="272F4362" w14:textId="041546C2" w:rsidR="00791271" w:rsidRPr="00791271" w:rsidRDefault="00791271" w:rsidP="002F1211">
      <w:pPr>
        <w:spacing w:line="276" w:lineRule="auto"/>
      </w:pPr>
      <w:r w:rsidRPr="00791271">
        <w:rPr>
          <w:rFonts w:cs="Arial"/>
        </w:rPr>
        <w:t>©</w:t>
      </w:r>
      <w:r w:rsidRPr="00791271">
        <w:t>SICK</w:t>
      </w:r>
    </w:p>
    <w:p w14:paraId="6364D1FF" w14:textId="5E70C480" w:rsidR="00160C39" w:rsidRPr="00EB4C65" w:rsidRDefault="00593159" w:rsidP="002F1211">
      <w:pPr>
        <w:spacing w:line="276" w:lineRule="auto"/>
        <w:rPr>
          <w:i/>
          <w:iCs/>
        </w:rPr>
      </w:pPr>
      <w:r w:rsidRPr="00EB4C65">
        <w:rPr>
          <w:i/>
          <w:iCs/>
        </w:rPr>
        <w:t>Der optische Distanzsensor DT80 mit IO-</w:t>
      </w:r>
      <w:r w:rsidR="001F7325" w:rsidRPr="00EB4C65">
        <w:rPr>
          <w:i/>
          <w:iCs/>
        </w:rPr>
        <w:t>Link</w:t>
      </w:r>
      <w:r w:rsidRPr="00EB4C65">
        <w:rPr>
          <w:i/>
          <w:iCs/>
        </w:rPr>
        <w:t xml:space="preserve"> von SICK überzeugt durch seine große Reichweite, seine besondere Präzision und sein intuitives Bedienerlebnis.</w:t>
      </w:r>
      <w:r w:rsidR="00160C39" w:rsidRPr="00EB4C65">
        <w:rPr>
          <w:i/>
          <w:iCs/>
        </w:rPr>
        <w:t xml:space="preserve"> </w:t>
      </w:r>
    </w:p>
    <w:p w14:paraId="1AD127D3" w14:textId="2B255112" w:rsidR="001F7325" w:rsidRDefault="00160C39" w:rsidP="00791271">
      <w:pPr>
        <w:spacing w:line="240" w:lineRule="auto"/>
        <w:rPr>
          <w:rFonts w:cs="Arial"/>
          <w:color w:val="000000" w:themeColor="text1"/>
          <w:szCs w:val="20"/>
        </w:rPr>
      </w:pPr>
      <w:r>
        <w:br w:type="page"/>
      </w:r>
      <w:r w:rsidR="004E7DDE">
        <w:rPr>
          <w:noProof/>
        </w:rPr>
        <w:lastRenderedPageBreak/>
        <w:drawing>
          <wp:inline distT="0" distB="0" distL="0" distR="0" wp14:anchorId="529BF24F" wp14:editId="541BA583">
            <wp:extent cx="1790700" cy="1790700"/>
            <wp:effectExtent l="0" t="0" r="0" b="0"/>
            <wp:docPr id="590499553" name="Grafik 1" descr="Ein Bild, das Im Haus, Stahl, Aluminium,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99553" name="Grafik 1" descr="Ein Bild, das Im Haus, Stahl, Aluminium, Bod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104E3633" w14:textId="3E67B205" w:rsidR="00160C39" w:rsidRDefault="00791271" w:rsidP="002F1211">
      <w:pPr>
        <w:spacing w:line="276" w:lineRule="auto"/>
      </w:pPr>
      <w:r w:rsidRPr="00791271">
        <w:rPr>
          <w:rFonts w:cs="Arial"/>
        </w:rPr>
        <w:t>©</w:t>
      </w:r>
      <w:r w:rsidRPr="00791271">
        <w:t>SICK</w:t>
      </w:r>
    </w:p>
    <w:p w14:paraId="4B659A6F" w14:textId="586BA3D6" w:rsidR="00160C39" w:rsidRPr="00EB4C65" w:rsidRDefault="00160C39" w:rsidP="002F1211">
      <w:pPr>
        <w:spacing w:line="276" w:lineRule="auto"/>
        <w:rPr>
          <w:i/>
          <w:iCs/>
        </w:rPr>
      </w:pPr>
      <w:r w:rsidRPr="00EB4C65">
        <w:rPr>
          <w:i/>
          <w:iCs/>
        </w:rPr>
        <w:t xml:space="preserve">Die Verwendung eines Distanzsensors DT80 zur Positionierung der Gabeln eines selbstfahrenden Gabelstaplers bietet eine präzise, zuverlässige und effiziente Methode. Dabei bestimmt der Sensor reproduzierbar die Höhe der Gabeln. Dies trägt nicht nur zur Steigerung der Betriebseffizienz und -sicherheit bei, sondern ermöglicht auch die Integration in automatisierte Prozesse und dessen Aufnahme von Betriebsdaten zur weiteren Verwendung. </w:t>
      </w:r>
    </w:p>
    <w:p w14:paraId="67C5D890" w14:textId="77777777" w:rsidR="004E7DDE" w:rsidRDefault="004E7DDE" w:rsidP="002F1211">
      <w:pPr>
        <w:spacing w:line="276" w:lineRule="auto"/>
        <w:rPr>
          <w:rFonts w:cs="Arial"/>
          <w:color w:val="000000" w:themeColor="text1"/>
          <w:szCs w:val="20"/>
        </w:rPr>
      </w:pPr>
    </w:p>
    <w:p w14:paraId="46583099" w14:textId="77777777" w:rsidR="004E7DDE" w:rsidRDefault="004E7DDE" w:rsidP="002F1211">
      <w:pPr>
        <w:spacing w:line="276" w:lineRule="auto"/>
        <w:rPr>
          <w:rFonts w:cs="Arial"/>
          <w:color w:val="000000" w:themeColor="text1"/>
          <w:szCs w:val="20"/>
        </w:rPr>
      </w:pPr>
    </w:p>
    <w:p w14:paraId="7D522B82" w14:textId="2E9F44AA" w:rsidR="002F1211" w:rsidRPr="006C1C26" w:rsidRDefault="002F1211" w:rsidP="002F1211">
      <w:pPr>
        <w:spacing w:line="276" w:lineRule="auto"/>
        <w:rPr>
          <w:rFonts w:cs="Arial"/>
          <w:color w:val="000000" w:themeColor="text1"/>
          <w:szCs w:val="20"/>
        </w:rPr>
      </w:pPr>
      <w:r w:rsidRPr="006A5F80">
        <w:rPr>
          <w:rFonts w:cs="Arial"/>
          <w:b/>
          <w:bCs/>
          <w:color w:val="000000" w:themeColor="text1"/>
          <w:szCs w:val="20"/>
        </w:rPr>
        <w:t>Ansprechpartnerin:</w:t>
      </w:r>
    </w:p>
    <w:p w14:paraId="545C16C2" w14:textId="058DD39D" w:rsidR="00437E22" w:rsidRPr="00DE6066" w:rsidRDefault="00791271" w:rsidP="00437E22">
      <w:pPr>
        <w:rPr>
          <w:rFonts w:ascii="Helv" w:hAnsi="Helv" w:cs="Helv"/>
          <w:color w:val="007FC3"/>
          <w:szCs w:val="20"/>
          <w:lang w:eastAsia="de-DE"/>
        </w:rPr>
      </w:pPr>
      <w:r w:rsidRPr="00DE6066">
        <w:rPr>
          <w:rFonts w:cs="Arial"/>
          <w:color w:val="000000" w:themeColor="text1"/>
          <w:szCs w:val="20"/>
        </w:rPr>
        <w:t>Heike Malinowski │Public Relations Specialist │heike.malinowski@sick.de</w:t>
      </w:r>
      <w:r w:rsidRPr="00DE6066">
        <w:rPr>
          <w:rFonts w:cs="Arial"/>
          <w:color w:val="000000" w:themeColor="text1"/>
          <w:szCs w:val="20"/>
        </w:rPr>
        <w:br/>
      </w:r>
      <w:r w:rsidRPr="00DE6066">
        <w:rPr>
          <w:color w:val="000000"/>
          <w:lang w:eastAsia="de-DE"/>
        </w:rPr>
        <w:t>+49 211 5301-146 │</w:t>
      </w:r>
      <w:r w:rsidRPr="00DE6066">
        <w:rPr>
          <w:rFonts w:cs="Arial"/>
          <w:color w:val="000000" w:themeColor="text1"/>
          <w:szCs w:val="20"/>
        </w:rPr>
        <w:t>+49 160 5281 303</w:t>
      </w:r>
      <w:r w:rsidR="002F1211" w:rsidRPr="00DE6066">
        <w:rPr>
          <w:rFonts w:cs="Arial"/>
          <w:color w:val="000000" w:themeColor="text1"/>
          <w:szCs w:val="20"/>
        </w:rPr>
        <w:br/>
      </w:r>
    </w:p>
    <w:p w14:paraId="6BE1E61E" w14:textId="77777777" w:rsidR="006546C1" w:rsidRPr="00DE6066" w:rsidRDefault="006546C1" w:rsidP="00437E22">
      <w:pPr>
        <w:rPr>
          <w:rFonts w:ascii="Helv" w:hAnsi="Helv" w:cs="Helv"/>
          <w:color w:val="007FC3"/>
          <w:szCs w:val="20"/>
          <w:lang w:eastAsia="de-DE"/>
        </w:rPr>
      </w:pPr>
    </w:p>
    <w:p w14:paraId="5445FE57" w14:textId="77777777" w:rsidR="008F21B0" w:rsidRDefault="00437E22" w:rsidP="00437E22">
      <w:r w:rsidRPr="00E82AFD">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t>
      </w:r>
      <w:r w:rsidRPr="00E82B2A">
        <w:rPr>
          <w:rFonts w:ascii="Helv" w:hAnsi="Helv" w:cs="Helv"/>
          <w:color w:val="007FC3"/>
          <w:szCs w:val="20"/>
          <w:lang w:eastAsia="de-DE"/>
        </w:rPr>
        <w:t>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r>
        <w:rPr>
          <w:rFonts w:ascii="Helv" w:hAnsi="Helv" w:cs="Helv"/>
          <w:color w:val="007FC3"/>
          <w:szCs w:val="20"/>
          <w:lang w:eastAsia="de-DE"/>
        </w:rPr>
        <w:t xml:space="preserve"> </w:t>
      </w:r>
    </w:p>
    <w:sectPr w:rsidR="008F21B0"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95E5" w14:textId="77777777" w:rsidR="00050162" w:rsidRDefault="00050162" w:rsidP="00CB0E99">
      <w:pPr>
        <w:spacing w:line="240" w:lineRule="auto"/>
      </w:pPr>
      <w:r>
        <w:separator/>
      </w:r>
    </w:p>
  </w:endnote>
  <w:endnote w:type="continuationSeparator" w:id="0">
    <w:p w14:paraId="535E0F82" w14:textId="77777777" w:rsidR="00050162" w:rsidRDefault="0005016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49E"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A6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7FDA" w14:textId="77777777" w:rsidR="00050162" w:rsidRDefault="00050162" w:rsidP="00CB0E99">
      <w:pPr>
        <w:spacing w:line="240" w:lineRule="auto"/>
      </w:pPr>
      <w:r>
        <w:separator/>
      </w:r>
    </w:p>
  </w:footnote>
  <w:footnote w:type="continuationSeparator" w:id="0">
    <w:p w14:paraId="3394E975" w14:textId="77777777" w:rsidR="00050162" w:rsidRDefault="0005016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C5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FE2BB03" wp14:editId="682D567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C7B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58C4A3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E5A7D6E" wp14:editId="608A9D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163737837">
    <w:abstractNumId w:val="7"/>
  </w:num>
  <w:num w:numId="2" w16cid:durableId="1058826268">
    <w:abstractNumId w:val="0"/>
  </w:num>
  <w:num w:numId="3" w16cid:durableId="334692988">
    <w:abstractNumId w:val="1"/>
  </w:num>
  <w:num w:numId="4" w16cid:durableId="1158613547">
    <w:abstractNumId w:val="2"/>
  </w:num>
  <w:num w:numId="5" w16cid:durableId="967980119">
    <w:abstractNumId w:val="6"/>
  </w:num>
  <w:num w:numId="6" w16cid:durableId="1022168989">
    <w:abstractNumId w:val="5"/>
  </w:num>
  <w:num w:numId="7" w16cid:durableId="1868445094">
    <w:abstractNumId w:val="4"/>
  </w:num>
  <w:num w:numId="8" w16cid:durableId="13318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08"/>
  <w:hyphenationZone w:val="425"/>
  <w:characterSpacingControl w:val="doNotCompress"/>
  <w:hdrShapeDefaults>
    <o:shapedefaults v:ext="edit" spidmax="2050">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0"/>
    <w:rsid w:val="00000EB5"/>
    <w:rsid w:val="000054BC"/>
    <w:rsid w:val="000077BD"/>
    <w:rsid w:val="00031A87"/>
    <w:rsid w:val="00047437"/>
    <w:rsid w:val="00050162"/>
    <w:rsid w:val="00051D1C"/>
    <w:rsid w:val="00063A07"/>
    <w:rsid w:val="00073311"/>
    <w:rsid w:val="0008423C"/>
    <w:rsid w:val="000A1B64"/>
    <w:rsid w:val="000C2FCE"/>
    <w:rsid w:val="000C6185"/>
    <w:rsid w:val="000E15FF"/>
    <w:rsid w:val="000E2D3C"/>
    <w:rsid w:val="000F5C66"/>
    <w:rsid w:val="0012720D"/>
    <w:rsid w:val="001310B9"/>
    <w:rsid w:val="00144B8E"/>
    <w:rsid w:val="00156B1D"/>
    <w:rsid w:val="0015775E"/>
    <w:rsid w:val="00160C39"/>
    <w:rsid w:val="00161D1B"/>
    <w:rsid w:val="0017428D"/>
    <w:rsid w:val="00185A2C"/>
    <w:rsid w:val="00187022"/>
    <w:rsid w:val="00190A9B"/>
    <w:rsid w:val="001A1810"/>
    <w:rsid w:val="001A5682"/>
    <w:rsid w:val="001B3A32"/>
    <w:rsid w:val="001C1AE9"/>
    <w:rsid w:val="001C6197"/>
    <w:rsid w:val="001D7C26"/>
    <w:rsid w:val="001E2250"/>
    <w:rsid w:val="001E47B4"/>
    <w:rsid w:val="001E51CD"/>
    <w:rsid w:val="001F7325"/>
    <w:rsid w:val="00210905"/>
    <w:rsid w:val="00215810"/>
    <w:rsid w:val="00216883"/>
    <w:rsid w:val="0022540E"/>
    <w:rsid w:val="00227C3D"/>
    <w:rsid w:val="00227F92"/>
    <w:rsid w:val="002303F2"/>
    <w:rsid w:val="00241027"/>
    <w:rsid w:val="00243368"/>
    <w:rsid w:val="00243637"/>
    <w:rsid w:val="00246DAA"/>
    <w:rsid w:val="0025113F"/>
    <w:rsid w:val="002610B2"/>
    <w:rsid w:val="00286D84"/>
    <w:rsid w:val="002B10E3"/>
    <w:rsid w:val="002C16DF"/>
    <w:rsid w:val="002F1211"/>
    <w:rsid w:val="00311305"/>
    <w:rsid w:val="00313E29"/>
    <w:rsid w:val="00341FC5"/>
    <w:rsid w:val="0034308B"/>
    <w:rsid w:val="00365DDC"/>
    <w:rsid w:val="0036772D"/>
    <w:rsid w:val="00374E04"/>
    <w:rsid w:val="00377DF0"/>
    <w:rsid w:val="00390C85"/>
    <w:rsid w:val="00392F4D"/>
    <w:rsid w:val="003A2B30"/>
    <w:rsid w:val="003B7380"/>
    <w:rsid w:val="003F5423"/>
    <w:rsid w:val="003F7E62"/>
    <w:rsid w:val="00401956"/>
    <w:rsid w:val="0040390B"/>
    <w:rsid w:val="00416D2C"/>
    <w:rsid w:val="00432077"/>
    <w:rsid w:val="00437E22"/>
    <w:rsid w:val="00447B3C"/>
    <w:rsid w:val="004C53E3"/>
    <w:rsid w:val="004D2CD1"/>
    <w:rsid w:val="004D70DF"/>
    <w:rsid w:val="004E1D88"/>
    <w:rsid w:val="004E7DDE"/>
    <w:rsid w:val="005027F6"/>
    <w:rsid w:val="00513AA9"/>
    <w:rsid w:val="00514A5D"/>
    <w:rsid w:val="00516DF2"/>
    <w:rsid w:val="005275E6"/>
    <w:rsid w:val="00534693"/>
    <w:rsid w:val="00547286"/>
    <w:rsid w:val="005554B4"/>
    <w:rsid w:val="005559D6"/>
    <w:rsid w:val="00557C50"/>
    <w:rsid w:val="00563E3A"/>
    <w:rsid w:val="005774AB"/>
    <w:rsid w:val="005864EF"/>
    <w:rsid w:val="00593159"/>
    <w:rsid w:val="005A6D2F"/>
    <w:rsid w:val="005C5668"/>
    <w:rsid w:val="005D5C38"/>
    <w:rsid w:val="005E790D"/>
    <w:rsid w:val="005F0DE6"/>
    <w:rsid w:val="005F28C7"/>
    <w:rsid w:val="005F4798"/>
    <w:rsid w:val="005F6B79"/>
    <w:rsid w:val="00620BA5"/>
    <w:rsid w:val="006256FE"/>
    <w:rsid w:val="0063358D"/>
    <w:rsid w:val="006374FF"/>
    <w:rsid w:val="00637F15"/>
    <w:rsid w:val="006457E0"/>
    <w:rsid w:val="00650D8B"/>
    <w:rsid w:val="006546C1"/>
    <w:rsid w:val="00666193"/>
    <w:rsid w:val="00697E05"/>
    <w:rsid w:val="006A1082"/>
    <w:rsid w:val="006A725F"/>
    <w:rsid w:val="006C5AFB"/>
    <w:rsid w:val="006D7DA2"/>
    <w:rsid w:val="006E3712"/>
    <w:rsid w:val="006F09FE"/>
    <w:rsid w:val="006F6DE2"/>
    <w:rsid w:val="00712988"/>
    <w:rsid w:val="00721ACC"/>
    <w:rsid w:val="00731011"/>
    <w:rsid w:val="00734395"/>
    <w:rsid w:val="00735B1C"/>
    <w:rsid w:val="00744175"/>
    <w:rsid w:val="0075680B"/>
    <w:rsid w:val="00791271"/>
    <w:rsid w:val="0079794B"/>
    <w:rsid w:val="007A0763"/>
    <w:rsid w:val="007A5BDD"/>
    <w:rsid w:val="007B152C"/>
    <w:rsid w:val="007C4D1A"/>
    <w:rsid w:val="007D05CD"/>
    <w:rsid w:val="007D65EC"/>
    <w:rsid w:val="007D7404"/>
    <w:rsid w:val="007E5A64"/>
    <w:rsid w:val="007E6CE3"/>
    <w:rsid w:val="007F0429"/>
    <w:rsid w:val="007F5C40"/>
    <w:rsid w:val="0080730C"/>
    <w:rsid w:val="00847350"/>
    <w:rsid w:val="00847F93"/>
    <w:rsid w:val="00871419"/>
    <w:rsid w:val="008940AA"/>
    <w:rsid w:val="008B6429"/>
    <w:rsid w:val="008C21FC"/>
    <w:rsid w:val="008D45F4"/>
    <w:rsid w:val="008E073F"/>
    <w:rsid w:val="008E34F2"/>
    <w:rsid w:val="008F21B0"/>
    <w:rsid w:val="008F6004"/>
    <w:rsid w:val="00910D8D"/>
    <w:rsid w:val="00914372"/>
    <w:rsid w:val="00927DFC"/>
    <w:rsid w:val="009409CA"/>
    <w:rsid w:val="00972D00"/>
    <w:rsid w:val="00986FBB"/>
    <w:rsid w:val="00993982"/>
    <w:rsid w:val="009A0CB1"/>
    <w:rsid w:val="009B5BCE"/>
    <w:rsid w:val="009C1042"/>
    <w:rsid w:val="009C7C76"/>
    <w:rsid w:val="009F1DA2"/>
    <w:rsid w:val="009F54EE"/>
    <w:rsid w:val="00A24E55"/>
    <w:rsid w:val="00A33D14"/>
    <w:rsid w:val="00A4395C"/>
    <w:rsid w:val="00A4733D"/>
    <w:rsid w:val="00A60D02"/>
    <w:rsid w:val="00A6557C"/>
    <w:rsid w:val="00A775E9"/>
    <w:rsid w:val="00A80AC1"/>
    <w:rsid w:val="00A863F5"/>
    <w:rsid w:val="00A919CD"/>
    <w:rsid w:val="00A94425"/>
    <w:rsid w:val="00A95748"/>
    <w:rsid w:val="00AB0A33"/>
    <w:rsid w:val="00AE0C8D"/>
    <w:rsid w:val="00AE39C0"/>
    <w:rsid w:val="00AE4A53"/>
    <w:rsid w:val="00AE5066"/>
    <w:rsid w:val="00AE782F"/>
    <w:rsid w:val="00B03194"/>
    <w:rsid w:val="00B06600"/>
    <w:rsid w:val="00B123CA"/>
    <w:rsid w:val="00B12ACE"/>
    <w:rsid w:val="00B30C5E"/>
    <w:rsid w:val="00B31D5B"/>
    <w:rsid w:val="00B418F4"/>
    <w:rsid w:val="00B54F8A"/>
    <w:rsid w:val="00B84083"/>
    <w:rsid w:val="00BA26EB"/>
    <w:rsid w:val="00BB42D0"/>
    <w:rsid w:val="00BB7191"/>
    <w:rsid w:val="00BC6C05"/>
    <w:rsid w:val="00BD1EED"/>
    <w:rsid w:val="00BD2BE3"/>
    <w:rsid w:val="00BF72E9"/>
    <w:rsid w:val="00C02C79"/>
    <w:rsid w:val="00C0352A"/>
    <w:rsid w:val="00C04E45"/>
    <w:rsid w:val="00C11873"/>
    <w:rsid w:val="00C22B42"/>
    <w:rsid w:val="00C27B9E"/>
    <w:rsid w:val="00C27E70"/>
    <w:rsid w:val="00C35504"/>
    <w:rsid w:val="00C3606D"/>
    <w:rsid w:val="00C47424"/>
    <w:rsid w:val="00C70053"/>
    <w:rsid w:val="00C70D3E"/>
    <w:rsid w:val="00C76292"/>
    <w:rsid w:val="00C7643D"/>
    <w:rsid w:val="00C84DBD"/>
    <w:rsid w:val="00C877D1"/>
    <w:rsid w:val="00C92212"/>
    <w:rsid w:val="00C97954"/>
    <w:rsid w:val="00CB0709"/>
    <w:rsid w:val="00CB0E99"/>
    <w:rsid w:val="00CB6416"/>
    <w:rsid w:val="00CC083F"/>
    <w:rsid w:val="00CE4D0F"/>
    <w:rsid w:val="00D0115D"/>
    <w:rsid w:val="00D07B81"/>
    <w:rsid w:val="00D16720"/>
    <w:rsid w:val="00D344E7"/>
    <w:rsid w:val="00D35B70"/>
    <w:rsid w:val="00D36503"/>
    <w:rsid w:val="00D73797"/>
    <w:rsid w:val="00D7448E"/>
    <w:rsid w:val="00D7707C"/>
    <w:rsid w:val="00D77090"/>
    <w:rsid w:val="00D876C8"/>
    <w:rsid w:val="00D92420"/>
    <w:rsid w:val="00D94555"/>
    <w:rsid w:val="00D97B8B"/>
    <w:rsid w:val="00DA1D78"/>
    <w:rsid w:val="00DA4CC7"/>
    <w:rsid w:val="00DC0193"/>
    <w:rsid w:val="00DD4751"/>
    <w:rsid w:val="00DD634A"/>
    <w:rsid w:val="00DE515F"/>
    <w:rsid w:val="00DE6066"/>
    <w:rsid w:val="00DF3756"/>
    <w:rsid w:val="00DF74C4"/>
    <w:rsid w:val="00E00220"/>
    <w:rsid w:val="00E04E05"/>
    <w:rsid w:val="00E273D4"/>
    <w:rsid w:val="00E33724"/>
    <w:rsid w:val="00E43D52"/>
    <w:rsid w:val="00E753B2"/>
    <w:rsid w:val="00E82AFD"/>
    <w:rsid w:val="00E82B2A"/>
    <w:rsid w:val="00E85361"/>
    <w:rsid w:val="00E9219E"/>
    <w:rsid w:val="00EB0DAE"/>
    <w:rsid w:val="00EB4C65"/>
    <w:rsid w:val="00EC5C68"/>
    <w:rsid w:val="00ED34D2"/>
    <w:rsid w:val="00EE27A7"/>
    <w:rsid w:val="00EE67CC"/>
    <w:rsid w:val="00EF4B5D"/>
    <w:rsid w:val="00F05A05"/>
    <w:rsid w:val="00F17459"/>
    <w:rsid w:val="00F235CD"/>
    <w:rsid w:val="00F52337"/>
    <w:rsid w:val="00F5454F"/>
    <w:rsid w:val="00F7375F"/>
    <w:rsid w:val="00F8098E"/>
    <w:rsid w:val="00F817B6"/>
    <w:rsid w:val="00F92ADD"/>
    <w:rsid w:val="00F976EC"/>
    <w:rsid w:val="00FA43DE"/>
    <w:rsid w:val="00FA6888"/>
    <w:rsid w:val="00FA6A08"/>
    <w:rsid w:val="00FB0FEE"/>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7fc3"/>
    </o:shapedefaults>
    <o:shapelayout v:ext="edit">
      <o:idmap v:ext="edit" data="2"/>
    </o:shapelayout>
  </w:shapeDefaults>
  <w:decimalSymbol w:val=","/>
  <w:listSeparator w:val=";"/>
  <w14:docId w14:val="52D51ED4"/>
  <w15:docId w15:val="{885B1B2C-F49D-455A-9C47-A2B99C7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9127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table" w:styleId="Gitternetztabelle1hellAkzent1">
    <w:name w:val="Grid Table 1 Light Accent 1"/>
    <w:basedOn w:val="NormaleTabelle"/>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D35B70"/>
    <w:pPr>
      <w:ind w:left="720"/>
      <w:contextualSpacing/>
    </w:pPr>
  </w:style>
  <w:style w:type="character" w:styleId="NichtaufgelsteErwhnung">
    <w:name w:val="Unresolved Mention"/>
    <w:basedOn w:val="Absatz-Standardschriftart"/>
    <w:uiPriority w:val="99"/>
    <w:semiHidden/>
    <w:unhideWhenUsed/>
    <w:rsid w:val="00437E22"/>
    <w:rPr>
      <w:color w:val="605E5C"/>
      <w:shd w:val="clear" w:color="auto" w:fill="E1DFDD"/>
    </w:rPr>
  </w:style>
  <w:style w:type="paragraph" w:styleId="berarbeitung">
    <w:name w:val="Revision"/>
    <w:hidden/>
    <w:uiPriority w:val="99"/>
    <w:semiHidden/>
    <w:rsid w:val="00712988"/>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627780369">
      <w:bodyDiv w:val="1"/>
      <w:marLeft w:val="0"/>
      <w:marRight w:val="0"/>
      <w:marTop w:val="0"/>
      <w:marBottom w:val="0"/>
      <w:divBdr>
        <w:top w:val="none" w:sz="0" w:space="0" w:color="auto"/>
        <w:left w:val="none" w:sz="0" w:space="0" w:color="auto"/>
        <w:bottom w:val="none" w:sz="0" w:space="0" w:color="auto"/>
        <w:right w:val="none" w:sz="0" w:space="0" w:color="auto"/>
      </w:divBdr>
    </w:div>
    <w:div w:id="1567454976">
      <w:bodyDiv w:val="1"/>
      <w:marLeft w:val="0"/>
      <w:marRight w:val="0"/>
      <w:marTop w:val="0"/>
      <w:marBottom w:val="0"/>
      <w:divBdr>
        <w:top w:val="none" w:sz="0" w:space="0" w:color="auto"/>
        <w:left w:val="none" w:sz="0" w:space="0" w:color="auto"/>
        <w:bottom w:val="none" w:sz="0" w:space="0" w:color="auto"/>
        <w:right w:val="none" w:sz="0" w:space="0" w:color="auto"/>
      </w:divBdr>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0A07XEQ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3</Pages>
  <Words>839</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Heike Malinowski</cp:lastModifiedBy>
  <cp:revision>6</cp:revision>
  <cp:lastPrinted>2023-07-13T15:02:00Z</cp:lastPrinted>
  <dcterms:created xsi:type="dcterms:W3CDTF">2023-08-10T11:46:00Z</dcterms:created>
  <dcterms:modified xsi:type="dcterms:W3CDTF">2023-09-13T14:34:00Z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253595924</vt:i4>
  </property>
  <property fmtid="{D5CDD505-2E9C-101B-9397-08002B2CF9AE}" pid="4" name="_EmailSubject">
    <vt:lpwstr>Pressemitteilung Website: DT80</vt:lpwstr>
  </property>
  <property fmtid="{D5CDD505-2E9C-101B-9397-08002B2CF9AE}" pid="5" name="_AuthorEmail">
    <vt:lpwstr>heike.malinowski@sick.de</vt:lpwstr>
  </property>
  <property fmtid="{D5CDD505-2E9C-101B-9397-08002B2CF9AE}" pid="6" name="_AuthorEmailDisplayName">
    <vt:lpwstr>Heike Malinowski</vt:lpwstr>
  </property>
  <property fmtid="{D5CDD505-2E9C-101B-9397-08002B2CF9AE}" pid="8" name="_PreviousAdHocReviewCycleID">
    <vt:i4>-328588836</vt:i4>
  </property>
</Properties>
</file>