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94" w:rsidRPr="00054522" w:rsidRDefault="008C0F5C" w:rsidP="008C0F5C">
      <w:pPr>
        <w:pStyle w:val="Heading1"/>
        <w:rPr>
          <w:lang w:val="en-US"/>
        </w:rPr>
      </w:pPr>
      <w:r w:rsidRPr="00054522">
        <w:rPr>
          <w:lang w:val="en-US"/>
        </w:rPr>
        <w:t xml:space="preserve">SICK </w:t>
      </w:r>
      <w:r w:rsidR="00B82FDC" w:rsidRPr="00054522">
        <w:rPr>
          <w:lang w:val="en-US"/>
        </w:rPr>
        <w:t>opens new d</w:t>
      </w:r>
      <w:r w:rsidRPr="00054522">
        <w:rPr>
          <w:lang w:val="en-US"/>
        </w:rPr>
        <w:t>istribution</w:t>
      </w:r>
      <w:r w:rsidR="00B82FDC" w:rsidRPr="00054522">
        <w:rPr>
          <w:lang w:val="en-US"/>
        </w:rPr>
        <w:t xml:space="preserve"> center </w:t>
      </w:r>
      <w:r w:rsidRPr="00054522">
        <w:rPr>
          <w:lang w:val="en-US"/>
        </w:rPr>
        <w:t>in China</w:t>
      </w:r>
    </w:p>
    <w:p w:rsidR="008C0F5C" w:rsidRPr="00054522" w:rsidRDefault="008C0F5C" w:rsidP="008C0F5C">
      <w:pPr>
        <w:spacing w:line="276" w:lineRule="auto"/>
        <w:rPr>
          <w:rFonts w:eastAsia="Times New Roman"/>
          <w:bCs/>
          <w:kern w:val="32"/>
          <w:sz w:val="28"/>
          <w:szCs w:val="32"/>
          <w:lang w:val="en-US"/>
        </w:rPr>
      </w:pPr>
      <w:r w:rsidRPr="00054522">
        <w:rPr>
          <w:rFonts w:eastAsia="Times New Roman"/>
          <w:bCs/>
          <w:kern w:val="32"/>
          <w:sz w:val="28"/>
          <w:szCs w:val="32"/>
          <w:lang w:val="en-US"/>
        </w:rPr>
        <w:t>Sensor</w:t>
      </w:r>
      <w:r w:rsidR="00B82FDC" w:rsidRPr="00054522">
        <w:rPr>
          <w:rFonts w:eastAsia="Times New Roman"/>
          <w:bCs/>
          <w:kern w:val="32"/>
          <w:sz w:val="28"/>
          <w:szCs w:val="32"/>
          <w:lang w:val="en-US"/>
        </w:rPr>
        <w:t xml:space="preserve"> producer commissions hub for Asian logistics</w:t>
      </w:r>
    </w:p>
    <w:p w:rsidR="008C0F5C" w:rsidRPr="00054522" w:rsidRDefault="008C0F5C" w:rsidP="005463D4">
      <w:pPr>
        <w:pStyle w:val="Heading1"/>
        <w:spacing w:line="276" w:lineRule="auto"/>
        <w:rPr>
          <w:sz w:val="20"/>
          <w:lang w:val="en-US"/>
        </w:rPr>
      </w:pPr>
    </w:p>
    <w:p w:rsidR="008C0F5C" w:rsidRPr="00054522" w:rsidRDefault="008C0F5C" w:rsidP="005463D4">
      <w:pPr>
        <w:pStyle w:val="Heading1"/>
        <w:spacing w:line="276" w:lineRule="auto"/>
        <w:rPr>
          <w:sz w:val="20"/>
          <w:lang w:val="en-US"/>
        </w:rPr>
      </w:pPr>
    </w:p>
    <w:p w:rsidR="008C0F5C" w:rsidRPr="00054522" w:rsidRDefault="008C0F5C" w:rsidP="008C0F5C">
      <w:pPr>
        <w:rPr>
          <w:rFonts w:eastAsia="Times New Roman"/>
          <w:b/>
          <w:bCs/>
          <w:kern w:val="32"/>
          <w:szCs w:val="32"/>
          <w:lang w:val="en-US"/>
        </w:rPr>
      </w:pPr>
      <w:r w:rsidRPr="00054522">
        <w:rPr>
          <w:rFonts w:eastAsia="Times New Roman"/>
          <w:b/>
          <w:bCs/>
          <w:kern w:val="32"/>
          <w:szCs w:val="32"/>
          <w:lang w:val="en-US"/>
        </w:rPr>
        <w:t>Jiaxing/Waldkirch</w:t>
      </w:r>
      <w:r w:rsidR="002471A2" w:rsidRPr="00054522">
        <w:rPr>
          <w:rFonts w:eastAsia="Times New Roman"/>
          <w:b/>
          <w:bCs/>
          <w:kern w:val="32"/>
          <w:szCs w:val="32"/>
          <w:lang w:val="en-US"/>
        </w:rPr>
        <w:t>, Jun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e</w:t>
      </w:r>
      <w:r w:rsidR="002471A2" w:rsidRPr="00054522">
        <w:rPr>
          <w:rFonts w:eastAsia="Times New Roman"/>
          <w:b/>
          <w:bCs/>
          <w:kern w:val="32"/>
          <w:szCs w:val="32"/>
          <w:lang w:val="en-US"/>
        </w:rPr>
        <w:t xml:space="preserve"> 2019 –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 xml:space="preserve"> SICK 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has prepared its logistical processes in Asia for further growth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 xml:space="preserve">: 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 xml:space="preserve">The sensor producer opened a new distribution center in 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>Jiaxing (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 xml:space="preserve">in the greater 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>Shanghai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 xml:space="preserve"> area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 xml:space="preserve">) 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 xml:space="preserve">on 14 June 2019, from where it will supply customers in the 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>Asi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a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>-Pa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c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>ifi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c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 xml:space="preserve"> 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region with sensor products and systems even more rapidly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 xml:space="preserve">, 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>more efficiently</w:t>
      </w:r>
      <w:r w:rsidR="00FC1873">
        <w:rPr>
          <w:rFonts w:eastAsia="Times New Roman"/>
          <w:b/>
          <w:bCs/>
          <w:kern w:val="32"/>
          <w:szCs w:val="32"/>
          <w:lang w:val="en-US"/>
        </w:rPr>
        <w:t>,</w:t>
      </w:r>
      <w:r w:rsidR="00B82FDC" w:rsidRPr="00054522">
        <w:rPr>
          <w:rFonts w:eastAsia="Times New Roman"/>
          <w:b/>
          <w:bCs/>
          <w:kern w:val="32"/>
          <w:szCs w:val="32"/>
          <w:lang w:val="en-US"/>
        </w:rPr>
        <w:t xml:space="preserve"> and with a greater needs-orientation</w:t>
      </w:r>
      <w:r w:rsidRPr="00054522">
        <w:rPr>
          <w:rFonts w:eastAsia="Times New Roman"/>
          <w:b/>
          <w:bCs/>
          <w:kern w:val="32"/>
          <w:szCs w:val="32"/>
          <w:lang w:val="en-US"/>
        </w:rPr>
        <w:t xml:space="preserve">. </w:t>
      </w:r>
    </w:p>
    <w:p w:rsidR="008C0F5C" w:rsidRPr="00054522" w:rsidRDefault="008C0F5C" w:rsidP="008C0F5C">
      <w:pPr>
        <w:rPr>
          <w:rFonts w:eastAsia="Times New Roman"/>
          <w:bCs/>
          <w:kern w:val="32"/>
          <w:szCs w:val="32"/>
          <w:lang w:val="en-US"/>
        </w:rPr>
      </w:pPr>
    </w:p>
    <w:p w:rsidR="008C0F5C" w:rsidRPr="00054522" w:rsidRDefault="00B82FDC" w:rsidP="008C0F5C">
      <w:pPr>
        <w:rPr>
          <w:rFonts w:eastAsia="Times New Roman"/>
          <w:bCs/>
          <w:kern w:val="32"/>
          <w:szCs w:val="32"/>
          <w:lang w:val="en-US"/>
        </w:rPr>
      </w:pPr>
      <w:r w:rsidRPr="00054522">
        <w:rPr>
          <w:rFonts w:eastAsia="Times New Roman"/>
          <w:bCs/>
          <w:kern w:val="32"/>
          <w:szCs w:val="32"/>
          <w:lang w:val="en-US"/>
        </w:rPr>
        <w:t xml:space="preserve">The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SICK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logistics hub, with an area of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6</w:t>
      </w:r>
      <w:r w:rsidRPr="00054522">
        <w:rPr>
          <w:rFonts w:eastAsia="Times New Roman"/>
          <w:bCs/>
          <w:kern w:val="32"/>
          <w:szCs w:val="32"/>
          <w:lang w:val="en-US"/>
        </w:rPr>
        <w:t>,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600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m², is located in a duty-free industrial zone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(Com</w:t>
      </w:r>
      <w:r w:rsidR="002471A2" w:rsidRPr="00054522">
        <w:rPr>
          <w:rFonts w:eastAsia="Times New Roman"/>
          <w:bCs/>
          <w:kern w:val="32"/>
          <w:szCs w:val="32"/>
          <w:lang w:val="en-US"/>
        </w:rPr>
        <w:t>prehensive Bond</w:t>
      </w:r>
      <w:r w:rsidR="00F73C34" w:rsidRPr="00054522">
        <w:rPr>
          <w:rFonts w:eastAsia="Times New Roman"/>
          <w:bCs/>
          <w:kern w:val="32"/>
          <w:szCs w:val="32"/>
          <w:lang w:val="en-US"/>
        </w:rPr>
        <w:t>ed</w:t>
      </w:r>
      <w:r w:rsidR="002471A2" w:rsidRPr="00054522">
        <w:rPr>
          <w:rFonts w:eastAsia="Times New Roman"/>
          <w:bCs/>
          <w:kern w:val="32"/>
          <w:szCs w:val="32"/>
          <w:lang w:val="en-US"/>
        </w:rPr>
        <w:t xml:space="preserve"> Area</w:t>
      </w:r>
      <w:r w:rsidRPr="00054522">
        <w:rPr>
          <w:rFonts w:eastAsia="Times New Roman"/>
          <w:bCs/>
          <w:kern w:val="32"/>
          <w:szCs w:val="32"/>
          <w:lang w:val="en-US"/>
        </w:rPr>
        <w:t>, CBA</w:t>
      </w:r>
      <w:r w:rsidR="002471A2" w:rsidRPr="00054522">
        <w:rPr>
          <w:rFonts w:eastAsia="Times New Roman"/>
          <w:bCs/>
          <w:kern w:val="32"/>
          <w:szCs w:val="32"/>
          <w:lang w:val="en-US"/>
        </w:rPr>
        <w:t xml:space="preserve">)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in Jiaxing, a Chinese city with more than one million inhabitants, and offers very good traffic connections through its closeness to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Shanghai.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Following the signing of an investment agreement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i</w:t>
      </w:r>
      <w:r w:rsidRPr="00054522">
        <w:rPr>
          <w:rFonts w:eastAsia="Times New Roman"/>
          <w:bCs/>
          <w:kern w:val="32"/>
          <w:szCs w:val="32"/>
          <w:lang w:val="en-US"/>
        </w:rPr>
        <w:t>n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Jun</w:t>
      </w:r>
      <w:r w:rsidRPr="00054522">
        <w:rPr>
          <w:rFonts w:eastAsia="Times New Roman"/>
          <w:bCs/>
          <w:kern w:val="32"/>
          <w:szCs w:val="32"/>
          <w:lang w:val="en-US"/>
        </w:rPr>
        <w:t>e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2018</w:t>
      </w:r>
      <w:r w:rsidRPr="00054522">
        <w:rPr>
          <w:rFonts w:eastAsia="Times New Roman"/>
          <w:bCs/>
          <w:kern w:val="32"/>
          <w:szCs w:val="32"/>
          <w:lang w:val="en-US"/>
        </w:rPr>
        <w:t>,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SICK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only required one year to develop the </w:t>
      </w:r>
      <w:r w:rsidR="00FC1873">
        <w:rPr>
          <w:rFonts w:eastAsia="Times New Roman"/>
          <w:bCs/>
          <w:kern w:val="32"/>
          <w:szCs w:val="32"/>
          <w:lang w:val="en-US"/>
        </w:rPr>
        <w:t xml:space="preserve">new site’s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technic</w:t>
      </w:r>
      <w:r w:rsidRPr="00054522">
        <w:rPr>
          <w:rFonts w:eastAsia="Times New Roman"/>
          <w:bCs/>
          <w:kern w:val="32"/>
          <w:szCs w:val="32"/>
          <w:lang w:val="en-US"/>
        </w:rPr>
        <w:t>al and organizational infrastructure</w:t>
      </w:r>
      <w:r w:rsidR="00FC1873">
        <w:rPr>
          <w:rFonts w:eastAsia="Times New Roman"/>
          <w:bCs/>
          <w:kern w:val="32"/>
          <w:szCs w:val="32"/>
          <w:lang w:val="en-US"/>
        </w:rPr>
        <w:t>, as well as recruit and train its workforce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. </w:t>
      </w:r>
      <w:r w:rsidRPr="00054522">
        <w:rPr>
          <w:rFonts w:eastAsia="Times New Roman"/>
          <w:bCs/>
          <w:kern w:val="32"/>
          <w:szCs w:val="32"/>
          <w:lang w:val="en-US"/>
        </w:rPr>
        <w:t>During this ti</w:t>
      </w:r>
      <w:bookmarkStart w:id="0" w:name="_GoBack"/>
      <w:bookmarkEnd w:id="0"/>
      <w:r w:rsidRPr="00054522">
        <w:rPr>
          <w:rFonts w:eastAsia="Times New Roman"/>
          <w:bCs/>
          <w:kern w:val="32"/>
          <w:szCs w:val="32"/>
          <w:lang w:val="en-US"/>
        </w:rPr>
        <w:t xml:space="preserve">me, the local subsidiary 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 xml:space="preserve">Zhejiang SICK Sensor Co., Ltd.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was founded 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>un</w:t>
      </w:r>
      <w:r w:rsidRPr="00054522">
        <w:rPr>
          <w:rFonts w:eastAsia="Times New Roman"/>
          <w:bCs/>
          <w:kern w:val="32"/>
          <w:szCs w:val="32"/>
          <w:lang w:val="en-US"/>
        </w:rPr>
        <w:t>d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 xml:space="preserve">er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the leadership of 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 xml:space="preserve">Shan Gao, </w:t>
      </w:r>
      <w:r w:rsidR="00054522" w:rsidRPr="00054522">
        <w:rPr>
          <w:rFonts w:eastAsia="Times New Roman"/>
          <w:bCs/>
          <w:kern w:val="32"/>
          <w:szCs w:val="32"/>
          <w:lang w:val="en-US"/>
        </w:rPr>
        <w:t>who is also re</w:t>
      </w:r>
      <w:r w:rsidR="00054522">
        <w:rPr>
          <w:rFonts w:eastAsia="Times New Roman"/>
          <w:bCs/>
          <w:kern w:val="32"/>
          <w:szCs w:val="32"/>
          <w:lang w:val="en-US"/>
        </w:rPr>
        <w:t>s</w:t>
      </w:r>
      <w:r w:rsidR="00054522" w:rsidRPr="00054522">
        <w:rPr>
          <w:rFonts w:eastAsia="Times New Roman"/>
          <w:bCs/>
          <w:kern w:val="32"/>
          <w:szCs w:val="32"/>
          <w:lang w:val="en-US"/>
        </w:rPr>
        <w:t>ponsible for the distribution center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 xml:space="preserve">. </w:t>
      </w:r>
      <w:r w:rsidR="00054522" w:rsidRPr="00054522">
        <w:rPr>
          <w:rFonts w:eastAsia="Times New Roman"/>
          <w:bCs/>
          <w:kern w:val="32"/>
          <w:szCs w:val="32"/>
          <w:lang w:val="en-US"/>
        </w:rPr>
        <w:t xml:space="preserve">The investment involved amounted to USD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10 </w:t>
      </w:r>
      <w:r w:rsidR="00054522" w:rsidRPr="00054522">
        <w:rPr>
          <w:rFonts w:eastAsia="Times New Roman"/>
          <w:bCs/>
          <w:kern w:val="32"/>
          <w:szCs w:val="32"/>
          <w:lang w:val="en-US"/>
        </w:rPr>
        <w:t>m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illion. </w:t>
      </w:r>
    </w:p>
    <w:p w:rsidR="008F7DB1" w:rsidRPr="00054522" w:rsidRDefault="008F7DB1" w:rsidP="008C0F5C">
      <w:pPr>
        <w:rPr>
          <w:rFonts w:eastAsia="Times New Roman"/>
          <w:bCs/>
          <w:kern w:val="32"/>
          <w:szCs w:val="32"/>
          <w:lang w:val="en-US"/>
        </w:rPr>
      </w:pPr>
    </w:p>
    <w:p w:rsidR="008C0F5C" w:rsidRPr="00054522" w:rsidRDefault="00054522" w:rsidP="008C0F5C">
      <w:pPr>
        <w:rPr>
          <w:rFonts w:eastAsia="Times New Roman"/>
          <w:bCs/>
          <w:kern w:val="32"/>
          <w:szCs w:val="32"/>
          <w:lang w:val="en-US"/>
        </w:rPr>
      </w:pPr>
      <w:r w:rsidRPr="00054522">
        <w:rPr>
          <w:rFonts w:eastAsia="Times New Roman"/>
          <w:bCs/>
          <w:kern w:val="32"/>
          <w:szCs w:val="32"/>
          <w:lang w:val="en-US"/>
        </w:rPr>
        <w:t xml:space="preserve">The opening of its logistics center is a consistent step for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SICK </w:t>
      </w:r>
      <w:r w:rsidRPr="00054522">
        <w:rPr>
          <w:rFonts w:eastAsia="Times New Roman"/>
          <w:bCs/>
          <w:kern w:val="32"/>
          <w:szCs w:val="32"/>
          <w:lang w:val="en-US"/>
        </w:rPr>
        <w:t>in its further development of the Asian market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,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where the company was able to achieve sales growth of about 13% during the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2018</w:t>
      </w:r>
      <w:r w:rsidR="002471A2" w:rsidRPr="00054522">
        <w:rPr>
          <w:rFonts w:eastAsia="Times New Roman"/>
          <w:bCs/>
          <w:kern w:val="32"/>
          <w:szCs w:val="32"/>
          <w:lang w:val="en-US"/>
        </w:rPr>
        <w:t xml:space="preserve"> </w:t>
      </w:r>
      <w:r w:rsidRPr="00054522">
        <w:rPr>
          <w:rFonts w:eastAsia="Times New Roman"/>
          <w:bCs/>
          <w:kern w:val="32"/>
          <w:szCs w:val="32"/>
          <w:lang w:val="en-US"/>
        </w:rPr>
        <w:t>fiscal year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. </w:t>
      </w:r>
      <w:r w:rsidR="00FC1873">
        <w:rPr>
          <w:rFonts w:eastAsia="Times New Roman"/>
          <w:bCs/>
          <w:kern w:val="32"/>
          <w:szCs w:val="32"/>
          <w:lang w:val="en-US"/>
        </w:rPr>
        <w:t xml:space="preserve">By </w:t>
      </w:r>
      <w:r w:rsidRPr="00054522">
        <w:rPr>
          <w:rFonts w:eastAsia="Times New Roman"/>
          <w:bCs/>
          <w:kern w:val="32"/>
          <w:szCs w:val="32"/>
          <w:lang w:val="en-US"/>
        </w:rPr>
        <w:t>consolidatin</w:t>
      </w:r>
      <w:r w:rsidR="00FC1873">
        <w:rPr>
          <w:rFonts w:eastAsia="Times New Roman"/>
          <w:bCs/>
          <w:kern w:val="32"/>
          <w:szCs w:val="32"/>
          <w:lang w:val="en-US"/>
        </w:rPr>
        <w:t>g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 the local stocks of its national companies</w:t>
      </w:r>
      <w:r w:rsidR="00FC1873">
        <w:rPr>
          <w:rFonts w:eastAsia="Times New Roman"/>
          <w:bCs/>
          <w:kern w:val="32"/>
          <w:szCs w:val="32"/>
          <w:lang w:val="en-US"/>
        </w:rPr>
        <w:t xml:space="preserve"> in Asia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, </w:t>
      </w:r>
      <w:r w:rsidR="007979C8" w:rsidRPr="00054522">
        <w:rPr>
          <w:rFonts w:eastAsia="Times New Roman"/>
          <w:bCs/>
          <w:kern w:val="32"/>
          <w:szCs w:val="32"/>
          <w:lang w:val="en-US"/>
        </w:rPr>
        <w:t xml:space="preserve">SICK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is </w:t>
      </w:r>
      <w:r w:rsidR="00FC1873">
        <w:rPr>
          <w:rFonts w:eastAsia="Times New Roman"/>
          <w:bCs/>
          <w:kern w:val="32"/>
          <w:szCs w:val="32"/>
          <w:lang w:val="en-US"/>
        </w:rPr>
        <w:t xml:space="preserve">continuing </w:t>
      </w:r>
      <w:r w:rsidRPr="00054522">
        <w:rPr>
          <w:rFonts w:eastAsia="Times New Roman"/>
          <w:bCs/>
          <w:kern w:val="32"/>
          <w:szCs w:val="32"/>
          <w:lang w:val="en-US"/>
        </w:rPr>
        <w:t>its global strategy of centralizing procurement and supply processes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,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as has already been implemented in distribution centers in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Europ</w:t>
      </w:r>
      <w:r w:rsidRPr="00054522">
        <w:rPr>
          <w:rFonts w:eastAsia="Times New Roman"/>
          <w:bCs/>
          <w:kern w:val="32"/>
          <w:szCs w:val="32"/>
          <w:lang w:val="en-US"/>
        </w:rPr>
        <w:t>e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(Buchholz</w:t>
      </w:r>
      <w:r w:rsidRPr="00054522">
        <w:rPr>
          <w:rFonts w:eastAsia="Times New Roman"/>
          <w:bCs/>
          <w:kern w:val="32"/>
          <w:szCs w:val="32"/>
          <w:lang w:val="en-US"/>
        </w:rPr>
        <w:t>, Germany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) </w:t>
      </w:r>
      <w:r w:rsidRPr="00054522">
        <w:rPr>
          <w:rFonts w:eastAsia="Times New Roman"/>
          <w:bCs/>
          <w:kern w:val="32"/>
          <w:szCs w:val="32"/>
          <w:lang w:val="en-US"/>
        </w:rPr>
        <w:t>a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nd Nor</w:t>
      </w:r>
      <w:r w:rsidRPr="00054522">
        <w:rPr>
          <w:rFonts w:eastAsia="Times New Roman"/>
          <w:bCs/>
          <w:kern w:val="32"/>
          <w:szCs w:val="32"/>
          <w:lang w:val="en-US"/>
        </w:rPr>
        <w:t>th A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meri</w:t>
      </w:r>
      <w:r w:rsidRPr="00054522">
        <w:rPr>
          <w:rFonts w:eastAsia="Times New Roman"/>
          <w:bCs/>
          <w:kern w:val="32"/>
          <w:szCs w:val="32"/>
          <w:lang w:val="en-US"/>
        </w:rPr>
        <w:t>c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a (Savage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,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USA). </w:t>
      </w:r>
    </w:p>
    <w:p w:rsidR="008C0F5C" w:rsidRPr="00054522" w:rsidRDefault="008C0F5C" w:rsidP="008C0F5C">
      <w:pPr>
        <w:rPr>
          <w:rFonts w:eastAsia="Times New Roman"/>
          <w:bCs/>
          <w:kern w:val="32"/>
          <w:szCs w:val="32"/>
          <w:lang w:val="en-US"/>
        </w:rPr>
      </w:pPr>
    </w:p>
    <w:p w:rsidR="00042EB1" w:rsidRPr="00054522" w:rsidRDefault="00054522" w:rsidP="000B7C58">
      <w:pPr>
        <w:rPr>
          <w:rFonts w:eastAsia="Times New Roman"/>
          <w:bCs/>
          <w:iCs/>
          <w:kern w:val="32"/>
          <w:szCs w:val="32"/>
          <w:lang w:val="en-US"/>
        </w:rPr>
      </w:pPr>
      <w:r w:rsidRPr="00054522">
        <w:rPr>
          <w:rFonts w:eastAsia="Times New Roman"/>
          <w:bCs/>
          <w:kern w:val="32"/>
          <w:szCs w:val="32"/>
          <w:lang w:val="en-US"/>
        </w:rPr>
        <w:t xml:space="preserve">During the official opening ceremony,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Dr. Mats Gökstorp </w:t>
      </w:r>
      <w:r w:rsidRPr="00054522">
        <w:rPr>
          <w:rFonts w:eastAsia="Times New Roman"/>
          <w:bCs/>
          <w:kern w:val="32"/>
          <w:szCs w:val="32"/>
          <w:lang w:val="en-US"/>
        </w:rPr>
        <w:t>(</w:t>
      </w:r>
      <w:r w:rsidR="000B7C58" w:rsidRPr="000B7C58">
        <w:rPr>
          <w:rFonts w:eastAsia="Times New Roman"/>
          <w:bCs/>
          <w:kern w:val="32"/>
          <w:szCs w:val="32"/>
          <w:lang w:val="en-US"/>
        </w:rPr>
        <w:t>Executive Board Member for Sales &amp; Service at SICK AG</w:t>
      </w:r>
      <w:r w:rsidRPr="00054522">
        <w:rPr>
          <w:rFonts w:eastAsia="Times New Roman"/>
          <w:bCs/>
          <w:kern w:val="32"/>
          <w:szCs w:val="32"/>
          <w:lang w:val="en-US"/>
        </w:rPr>
        <w:t>)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</w:t>
      </w:r>
      <w:r w:rsidRPr="00054522">
        <w:rPr>
          <w:rFonts w:eastAsia="Times New Roman"/>
          <w:bCs/>
          <w:kern w:val="32"/>
          <w:szCs w:val="32"/>
          <w:lang w:val="en-US"/>
        </w:rPr>
        <w:t xml:space="preserve">explained that </w:t>
      </w:r>
      <w:r w:rsidR="00D24DE1">
        <w:rPr>
          <w:rFonts w:eastAsia="Times New Roman"/>
          <w:bCs/>
          <w:kern w:val="32"/>
          <w:szCs w:val="32"/>
          <w:lang w:val="en-US"/>
        </w:rPr>
        <w:t>“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Asi</w:t>
      </w:r>
      <w:r w:rsidR="00D24DE1">
        <w:rPr>
          <w:rFonts w:eastAsia="Times New Roman"/>
          <w:bCs/>
          <w:kern w:val="32"/>
          <w:szCs w:val="32"/>
          <w:lang w:val="en-US"/>
        </w:rPr>
        <w:t>a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is </w:t>
      </w:r>
      <w:r w:rsidR="00D24DE1">
        <w:rPr>
          <w:rFonts w:eastAsia="Times New Roman"/>
          <w:bCs/>
          <w:kern w:val="32"/>
          <w:szCs w:val="32"/>
          <w:lang w:val="en-US"/>
        </w:rPr>
        <w:t>a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lu</w:t>
      </w:r>
      <w:r w:rsidR="00D24DE1">
        <w:rPr>
          <w:rFonts w:eastAsia="Times New Roman"/>
          <w:bCs/>
          <w:kern w:val="32"/>
          <w:szCs w:val="32"/>
          <w:lang w:val="en-US"/>
        </w:rPr>
        <w:t>c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rative expandin</w:t>
      </w:r>
      <w:r w:rsidR="00D24DE1">
        <w:rPr>
          <w:rFonts w:eastAsia="Times New Roman"/>
          <w:bCs/>
          <w:kern w:val="32"/>
          <w:szCs w:val="32"/>
          <w:lang w:val="en-US"/>
        </w:rPr>
        <w:t>g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</w:t>
      </w:r>
      <w:r w:rsidR="00D24DE1">
        <w:rPr>
          <w:rFonts w:eastAsia="Times New Roman"/>
          <w:bCs/>
          <w:kern w:val="32"/>
          <w:szCs w:val="32"/>
          <w:lang w:val="en-US"/>
        </w:rPr>
        <w:t xml:space="preserve">market with high sales potentials for 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SICK</w:t>
      </w:r>
      <w:r w:rsidR="002471A2" w:rsidRPr="00054522">
        <w:rPr>
          <w:rFonts w:eastAsia="Times New Roman"/>
          <w:bCs/>
          <w:kern w:val="32"/>
          <w:szCs w:val="32"/>
          <w:lang w:val="en-US"/>
        </w:rPr>
        <w:t xml:space="preserve">. </w:t>
      </w:r>
      <w:r w:rsidR="00D24DE1">
        <w:rPr>
          <w:rFonts w:eastAsia="Times New Roman"/>
          <w:bCs/>
          <w:kern w:val="32"/>
          <w:szCs w:val="32"/>
          <w:lang w:val="en-US"/>
        </w:rPr>
        <w:t>The new distribution center enables SICK to maintain its comprehensive portfolio of products in the immediate vicinity of Asian customers a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nd </w:t>
      </w:r>
      <w:r w:rsidR="00D24DE1">
        <w:rPr>
          <w:rFonts w:eastAsia="Times New Roman"/>
          <w:bCs/>
          <w:kern w:val="32"/>
          <w:szCs w:val="32"/>
          <w:lang w:val="en-US"/>
        </w:rPr>
        <w:t>offer customer-specific services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. </w:t>
      </w:r>
      <w:r w:rsidR="00D24DE1">
        <w:rPr>
          <w:rFonts w:eastAsia="Times New Roman"/>
          <w:bCs/>
          <w:kern w:val="32"/>
          <w:szCs w:val="32"/>
          <w:lang w:val="en-US"/>
        </w:rPr>
        <w:t>In future, we will therefore be able to meet customer requirements significantly quicker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>,</w:t>
      </w:r>
      <w:r w:rsidR="006C7572" w:rsidRPr="00054522">
        <w:rPr>
          <w:rFonts w:eastAsia="Times New Roman"/>
          <w:bCs/>
          <w:kern w:val="32"/>
          <w:szCs w:val="32"/>
          <w:lang w:val="en-US"/>
        </w:rPr>
        <w:t xml:space="preserve"> </w:t>
      </w:r>
      <w:r w:rsidR="00D24DE1">
        <w:rPr>
          <w:rFonts w:eastAsia="Times New Roman"/>
          <w:bCs/>
          <w:kern w:val="32"/>
          <w:szCs w:val="32"/>
          <w:lang w:val="en-US"/>
        </w:rPr>
        <w:t xml:space="preserve">more </w:t>
      </w:r>
      <w:r w:rsidR="006C7572" w:rsidRPr="00054522">
        <w:rPr>
          <w:rFonts w:eastAsia="Times New Roman"/>
          <w:bCs/>
          <w:kern w:val="32"/>
          <w:szCs w:val="32"/>
          <w:lang w:val="en-US"/>
        </w:rPr>
        <w:t>flexibl</w:t>
      </w:r>
      <w:r w:rsidR="00D24DE1">
        <w:rPr>
          <w:rFonts w:eastAsia="Times New Roman"/>
          <w:bCs/>
          <w:kern w:val="32"/>
          <w:szCs w:val="32"/>
          <w:lang w:val="en-US"/>
        </w:rPr>
        <w:t>y</w:t>
      </w:r>
      <w:r w:rsidR="006C7572" w:rsidRPr="00054522">
        <w:rPr>
          <w:rFonts w:eastAsia="Times New Roman"/>
          <w:bCs/>
          <w:kern w:val="32"/>
          <w:szCs w:val="32"/>
          <w:lang w:val="en-US"/>
        </w:rPr>
        <w:t xml:space="preserve"> </w:t>
      </w:r>
      <w:r w:rsidR="00D24DE1">
        <w:rPr>
          <w:rFonts w:eastAsia="Times New Roman"/>
          <w:bCs/>
          <w:kern w:val="32"/>
          <w:szCs w:val="32"/>
          <w:lang w:val="en-US"/>
        </w:rPr>
        <w:t>a</w:t>
      </w:r>
      <w:r w:rsidR="006C7572" w:rsidRPr="00054522">
        <w:rPr>
          <w:rFonts w:eastAsia="Times New Roman"/>
          <w:bCs/>
          <w:kern w:val="32"/>
          <w:szCs w:val="32"/>
          <w:lang w:val="en-US"/>
        </w:rPr>
        <w:t>nd be</w:t>
      </w:r>
      <w:r w:rsidR="00D24DE1">
        <w:rPr>
          <w:rFonts w:eastAsia="Times New Roman"/>
          <w:bCs/>
          <w:kern w:val="32"/>
          <w:szCs w:val="32"/>
          <w:lang w:val="en-US"/>
        </w:rPr>
        <w:t>tt</w:t>
      </w:r>
      <w:r w:rsidR="006C7572" w:rsidRPr="00054522">
        <w:rPr>
          <w:rFonts w:eastAsia="Times New Roman"/>
          <w:bCs/>
          <w:kern w:val="32"/>
          <w:szCs w:val="32"/>
          <w:lang w:val="en-US"/>
        </w:rPr>
        <w:t>er</w:t>
      </w:r>
      <w:r w:rsidR="00D24DE1">
        <w:rPr>
          <w:rFonts w:eastAsia="Times New Roman"/>
          <w:bCs/>
          <w:kern w:val="32"/>
          <w:szCs w:val="32"/>
          <w:lang w:val="en-US"/>
        </w:rPr>
        <w:t xml:space="preserve"> </w:t>
      </w:r>
      <w:r w:rsidR="006C7572" w:rsidRPr="00054522">
        <w:rPr>
          <w:rFonts w:eastAsia="Times New Roman"/>
          <w:bCs/>
          <w:kern w:val="32"/>
          <w:szCs w:val="32"/>
          <w:lang w:val="en-US"/>
        </w:rPr>
        <w:t>–</w:t>
      </w:r>
      <w:r w:rsidR="008C0F5C" w:rsidRPr="00054522">
        <w:rPr>
          <w:rFonts w:eastAsia="Times New Roman"/>
          <w:bCs/>
          <w:kern w:val="32"/>
          <w:szCs w:val="32"/>
          <w:lang w:val="en-US"/>
        </w:rPr>
        <w:t xml:space="preserve"> </w:t>
      </w:r>
      <w:r w:rsidR="00D24DE1">
        <w:rPr>
          <w:rFonts w:eastAsia="Times New Roman"/>
          <w:bCs/>
          <w:kern w:val="32"/>
          <w:szCs w:val="32"/>
          <w:lang w:val="en-US"/>
        </w:rPr>
        <w:t xml:space="preserve">ultimately, another important prerequisite for </w:t>
      </w:r>
      <w:r w:rsidR="00045CAC">
        <w:rPr>
          <w:rFonts w:eastAsia="Times New Roman"/>
          <w:bCs/>
          <w:kern w:val="32"/>
          <w:szCs w:val="32"/>
          <w:lang w:val="en-US"/>
        </w:rPr>
        <w:t>also enabling e-commerce in Asia.”</w:t>
      </w:r>
    </w:p>
    <w:p w:rsidR="008C0F5C" w:rsidRPr="00054522" w:rsidRDefault="008C0F5C" w:rsidP="00BE1B37">
      <w:pPr>
        <w:rPr>
          <w:lang w:val="en-US"/>
        </w:rPr>
      </w:pPr>
    </w:p>
    <w:p w:rsidR="008C0F5C" w:rsidRPr="00054522" w:rsidRDefault="008C0F5C" w:rsidP="00BE1B37">
      <w:pPr>
        <w:rPr>
          <w:lang w:val="en-US"/>
        </w:rPr>
      </w:pPr>
    </w:p>
    <w:p w:rsidR="008C0F5C" w:rsidRPr="00054522" w:rsidRDefault="008C0F5C" w:rsidP="00BE1B37">
      <w:pPr>
        <w:rPr>
          <w:lang w:val="en-US"/>
        </w:rPr>
      </w:pPr>
    </w:p>
    <w:p w:rsidR="008C0F5C" w:rsidRPr="00054522" w:rsidRDefault="00045CAC" w:rsidP="000B7C58">
      <w:pPr>
        <w:rPr>
          <w:rFonts w:eastAsia="Times New Roman"/>
          <w:bCs/>
          <w:iCs/>
          <w:szCs w:val="28"/>
          <w:lang w:val="en-US"/>
        </w:rPr>
      </w:pPr>
      <w:r w:rsidRPr="000B7C58">
        <w:rPr>
          <w:lang w:val="en-US"/>
        </w:rPr>
        <w:t>Picture</w:t>
      </w:r>
      <w:r w:rsidR="005463D4" w:rsidRPr="000B7C58">
        <w:rPr>
          <w:lang w:val="en-US"/>
        </w:rPr>
        <w:t xml:space="preserve">: </w:t>
      </w:r>
      <w:r w:rsidR="000B7C58" w:rsidRPr="000B7C58">
        <w:rPr>
          <w:lang w:val="en-US"/>
        </w:rPr>
        <w:t>SICK-Opening Ceremony-Logistics-China</w:t>
      </w:r>
      <w:r w:rsidR="009C44FE" w:rsidRPr="000B7C58">
        <w:rPr>
          <w:lang w:val="en-US"/>
        </w:rPr>
        <w:t>.JPEG</w:t>
      </w:r>
      <w:r w:rsidR="00042EB1" w:rsidRPr="00054522">
        <w:rPr>
          <w:lang w:val="en-US"/>
        </w:rPr>
        <w:br/>
      </w:r>
      <w:r>
        <w:rPr>
          <w:rFonts w:eastAsia="Times New Roman"/>
          <w:bCs/>
          <w:iCs/>
          <w:szCs w:val="28"/>
          <w:lang w:val="en-US"/>
        </w:rPr>
        <w:t>From left to right</w:t>
      </w:r>
      <w:r w:rsidR="008C0F5C" w:rsidRPr="00054522">
        <w:rPr>
          <w:rFonts w:eastAsia="Times New Roman"/>
          <w:bCs/>
          <w:iCs/>
          <w:szCs w:val="28"/>
          <w:lang w:val="en-US"/>
        </w:rPr>
        <w:t>: Andrew Ang (SICK Singap</w:t>
      </w:r>
      <w:r>
        <w:rPr>
          <w:rFonts w:eastAsia="Times New Roman"/>
          <w:bCs/>
          <w:iCs/>
          <w:szCs w:val="28"/>
          <w:lang w:val="en-US"/>
        </w:rPr>
        <w:t>o</w:t>
      </w:r>
      <w:r w:rsidR="008C0F5C" w:rsidRPr="00054522">
        <w:rPr>
          <w:rFonts w:eastAsia="Times New Roman"/>
          <w:bCs/>
          <w:iCs/>
          <w:szCs w:val="28"/>
          <w:lang w:val="en-US"/>
        </w:rPr>
        <w:t>r</w:t>
      </w:r>
      <w:r>
        <w:rPr>
          <w:rFonts w:eastAsia="Times New Roman"/>
          <w:bCs/>
          <w:iCs/>
          <w:szCs w:val="28"/>
          <w:lang w:val="en-US"/>
        </w:rPr>
        <w:t>e</w:t>
      </w:r>
      <w:r w:rsidR="008C0F5C" w:rsidRPr="00054522">
        <w:rPr>
          <w:rFonts w:eastAsia="Times New Roman"/>
          <w:bCs/>
          <w:iCs/>
          <w:szCs w:val="28"/>
          <w:lang w:val="en-US"/>
        </w:rPr>
        <w:t>), Ellen Deng (SICK China), Yongquan Chen (SICK China), Shan Gao (</w:t>
      </w:r>
      <w:r>
        <w:rPr>
          <w:rFonts w:eastAsia="Times New Roman"/>
          <w:bCs/>
          <w:iCs/>
          <w:szCs w:val="28"/>
          <w:lang w:val="en-US"/>
        </w:rPr>
        <w:t xml:space="preserve">Managing Director of 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 xml:space="preserve">Zhejiang SICK Sensor Co., Ltd. </w:t>
      </w:r>
      <w:r>
        <w:rPr>
          <w:rFonts w:eastAsia="Times New Roman"/>
          <w:bCs/>
          <w:kern w:val="32"/>
          <w:szCs w:val="32"/>
          <w:lang w:val="en-US"/>
        </w:rPr>
        <w:t>a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 xml:space="preserve">nd </w:t>
      </w:r>
      <w:r>
        <w:rPr>
          <w:rFonts w:eastAsia="Times New Roman"/>
          <w:bCs/>
          <w:kern w:val="32"/>
          <w:szCs w:val="32"/>
          <w:lang w:val="en-US"/>
        </w:rPr>
        <w:t xml:space="preserve">Site Manager in </w:t>
      </w:r>
      <w:r w:rsidR="00317AD3" w:rsidRPr="00054522">
        <w:rPr>
          <w:rFonts w:eastAsia="Times New Roman"/>
          <w:bCs/>
          <w:kern w:val="32"/>
          <w:szCs w:val="32"/>
          <w:lang w:val="en-US"/>
        </w:rPr>
        <w:t>Jiaxing</w:t>
      </w:r>
      <w:r w:rsidR="008C0F5C" w:rsidRPr="00054522">
        <w:rPr>
          <w:rFonts w:eastAsia="Times New Roman"/>
          <w:bCs/>
          <w:iCs/>
          <w:szCs w:val="28"/>
          <w:lang w:val="en-US"/>
        </w:rPr>
        <w:t>), Dr.</w:t>
      </w:r>
      <w:r w:rsidR="00317AD3" w:rsidRPr="00054522">
        <w:rPr>
          <w:rFonts w:eastAsia="Times New Roman"/>
          <w:bCs/>
          <w:iCs/>
          <w:szCs w:val="28"/>
          <w:lang w:val="en-US"/>
        </w:rPr>
        <w:t xml:space="preserve"> Mats Gö</w:t>
      </w:r>
      <w:r w:rsidR="008C0F5C" w:rsidRPr="00054522">
        <w:rPr>
          <w:rFonts w:eastAsia="Times New Roman"/>
          <w:bCs/>
          <w:iCs/>
          <w:szCs w:val="28"/>
          <w:lang w:val="en-US"/>
        </w:rPr>
        <w:t>kstorp (</w:t>
      </w:r>
      <w:r w:rsidR="000B7C58" w:rsidRPr="000B7C58">
        <w:rPr>
          <w:rFonts w:eastAsia="Times New Roman"/>
          <w:bCs/>
          <w:iCs/>
          <w:szCs w:val="28"/>
          <w:lang w:val="en-US"/>
        </w:rPr>
        <w:t>Executive Board Member for Sales &amp; Service</w:t>
      </w:r>
      <w:r w:rsidR="000B7C58">
        <w:rPr>
          <w:rFonts w:eastAsia="Times New Roman"/>
          <w:bCs/>
          <w:iCs/>
          <w:szCs w:val="28"/>
          <w:lang w:val="en-US"/>
        </w:rPr>
        <w:t xml:space="preserve">, SICK </w:t>
      </w:r>
      <w:r w:rsidR="000B7C58" w:rsidRPr="000B7C58">
        <w:rPr>
          <w:rFonts w:eastAsia="Times New Roman"/>
          <w:bCs/>
          <w:iCs/>
          <w:szCs w:val="28"/>
          <w:lang w:val="en-US"/>
        </w:rPr>
        <w:t>AG</w:t>
      </w:r>
      <w:r w:rsidR="008C0F5C" w:rsidRPr="00054522">
        <w:rPr>
          <w:rFonts w:eastAsia="Times New Roman"/>
          <w:bCs/>
          <w:iCs/>
          <w:szCs w:val="28"/>
          <w:lang w:val="en-US"/>
        </w:rPr>
        <w:t>), Feng Jiao (</w:t>
      </w:r>
      <w:r w:rsidR="00317AD3" w:rsidRPr="00054522">
        <w:rPr>
          <w:rFonts w:eastAsia="Times New Roman"/>
          <w:bCs/>
          <w:iCs/>
          <w:szCs w:val="28"/>
          <w:lang w:val="en-US"/>
        </w:rPr>
        <w:t>SICK China</w:t>
      </w:r>
      <w:r w:rsidR="008C0F5C" w:rsidRPr="00054522">
        <w:rPr>
          <w:rFonts w:eastAsia="Times New Roman"/>
          <w:bCs/>
          <w:iCs/>
          <w:szCs w:val="28"/>
          <w:lang w:val="en-US"/>
        </w:rPr>
        <w:t>),</w:t>
      </w:r>
      <w:r w:rsidR="00317AD3" w:rsidRPr="00054522">
        <w:rPr>
          <w:rFonts w:eastAsia="Times New Roman"/>
          <w:bCs/>
          <w:iCs/>
          <w:szCs w:val="28"/>
          <w:lang w:val="en-US"/>
        </w:rPr>
        <w:t xml:space="preserve"> </w:t>
      </w:r>
      <w:r w:rsidR="008C0F5C" w:rsidRPr="00054522">
        <w:rPr>
          <w:rFonts w:eastAsia="Times New Roman"/>
          <w:bCs/>
          <w:iCs/>
          <w:szCs w:val="28"/>
          <w:lang w:val="en-US"/>
        </w:rPr>
        <w:t>Changyun Li</w:t>
      </w:r>
      <w:r w:rsidR="00317AD3" w:rsidRPr="00054522">
        <w:rPr>
          <w:rFonts w:eastAsia="Times New Roman"/>
          <w:bCs/>
          <w:iCs/>
          <w:szCs w:val="28"/>
          <w:lang w:val="en-US"/>
        </w:rPr>
        <w:t xml:space="preserve"> </w:t>
      </w:r>
      <w:r w:rsidR="008C0F5C" w:rsidRPr="00054522">
        <w:rPr>
          <w:rFonts w:eastAsia="Times New Roman"/>
          <w:bCs/>
          <w:iCs/>
          <w:szCs w:val="28"/>
          <w:lang w:val="en-US"/>
        </w:rPr>
        <w:t>(</w:t>
      </w:r>
      <w:r w:rsidR="00317AD3" w:rsidRPr="00054522">
        <w:rPr>
          <w:rFonts w:eastAsia="Times New Roman"/>
          <w:bCs/>
          <w:iCs/>
          <w:szCs w:val="28"/>
          <w:lang w:val="en-US"/>
        </w:rPr>
        <w:t xml:space="preserve">SICK China) </w:t>
      </w:r>
      <w:r>
        <w:rPr>
          <w:rFonts w:eastAsia="Times New Roman"/>
          <w:bCs/>
          <w:iCs/>
          <w:szCs w:val="28"/>
          <w:lang w:val="en-US"/>
        </w:rPr>
        <w:t>a</w:t>
      </w:r>
      <w:r w:rsidR="00317AD3" w:rsidRPr="00054522">
        <w:rPr>
          <w:rFonts w:eastAsia="Times New Roman"/>
          <w:bCs/>
          <w:iCs/>
          <w:szCs w:val="28"/>
          <w:lang w:val="en-US"/>
        </w:rPr>
        <w:t>nd</w:t>
      </w:r>
      <w:r w:rsidR="008C0F5C" w:rsidRPr="00054522">
        <w:rPr>
          <w:rFonts w:eastAsia="Times New Roman"/>
          <w:bCs/>
          <w:iCs/>
          <w:szCs w:val="28"/>
          <w:lang w:val="en-US"/>
        </w:rPr>
        <w:t xml:space="preserve"> Mandy Meng (</w:t>
      </w:r>
      <w:r w:rsidR="00317AD3" w:rsidRPr="00054522">
        <w:rPr>
          <w:rFonts w:eastAsia="Times New Roman"/>
          <w:bCs/>
          <w:iCs/>
          <w:szCs w:val="28"/>
          <w:lang w:val="en-US"/>
        </w:rPr>
        <w:t xml:space="preserve">SICK China) </w:t>
      </w:r>
      <w:r>
        <w:rPr>
          <w:rFonts w:eastAsia="Times New Roman"/>
          <w:bCs/>
          <w:iCs/>
          <w:szCs w:val="28"/>
          <w:lang w:val="en-US"/>
        </w:rPr>
        <w:t>during the opening ceremony of SICK’s new d</w:t>
      </w:r>
      <w:r w:rsidR="00317AD3" w:rsidRPr="00054522">
        <w:rPr>
          <w:rFonts w:eastAsia="Times New Roman"/>
          <w:bCs/>
          <w:iCs/>
          <w:szCs w:val="28"/>
          <w:lang w:val="en-US"/>
        </w:rPr>
        <w:t>istribution</w:t>
      </w:r>
      <w:r>
        <w:rPr>
          <w:rFonts w:eastAsia="Times New Roman"/>
          <w:bCs/>
          <w:iCs/>
          <w:szCs w:val="28"/>
          <w:lang w:val="en-US"/>
        </w:rPr>
        <w:t xml:space="preserve"> center in </w:t>
      </w:r>
      <w:r w:rsidR="00317AD3" w:rsidRPr="00054522">
        <w:rPr>
          <w:rFonts w:eastAsia="Times New Roman"/>
          <w:bCs/>
          <w:iCs/>
          <w:szCs w:val="28"/>
          <w:lang w:val="en-US"/>
        </w:rPr>
        <w:t xml:space="preserve">Jiaxing/China. </w:t>
      </w:r>
    </w:p>
    <w:p w:rsidR="008C0F5C" w:rsidRPr="00054522" w:rsidRDefault="008C0F5C" w:rsidP="00BE1B37">
      <w:pPr>
        <w:rPr>
          <w:rFonts w:eastAsia="Times New Roman"/>
          <w:bCs/>
          <w:iCs/>
          <w:szCs w:val="28"/>
          <w:lang w:val="en-US"/>
        </w:rPr>
      </w:pPr>
    </w:p>
    <w:p w:rsidR="008C0F5C" w:rsidRPr="00054522" w:rsidRDefault="008C0F5C" w:rsidP="00BE1B37">
      <w:pPr>
        <w:rPr>
          <w:rFonts w:eastAsia="Times New Roman"/>
          <w:bCs/>
          <w:iCs/>
          <w:szCs w:val="28"/>
          <w:lang w:val="en-US"/>
        </w:rPr>
      </w:pPr>
    </w:p>
    <w:p w:rsidR="006C7572" w:rsidRPr="00054522" w:rsidRDefault="006C7572" w:rsidP="00BE1B37">
      <w:pPr>
        <w:rPr>
          <w:rFonts w:eastAsia="Times New Roman"/>
          <w:bCs/>
          <w:iCs/>
          <w:szCs w:val="28"/>
          <w:lang w:val="en-US"/>
        </w:rPr>
      </w:pPr>
    </w:p>
    <w:p w:rsidR="006C7572" w:rsidRDefault="006C7572" w:rsidP="00BE1B37">
      <w:pPr>
        <w:rPr>
          <w:rFonts w:eastAsia="Times New Roman"/>
          <w:bCs/>
          <w:iCs/>
          <w:szCs w:val="28"/>
          <w:lang w:val="en-US"/>
        </w:rPr>
      </w:pPr>
    </w:p>
    <w:p w:rsidR="00045CAC" w:rsidRDefault="00045CAC" w:rsidP="00BE1B37">
      <w:pPr>
        <w:rPr>
          <w:rFonts w:eastAsia="Times New Roman"/>
          <w:bCs/>
          <w:iCs/>
          <w:szCs w:val="28"/>
          <w:lang w:val="en-US"/>
        </w:rPr>
      </w:pPr>
    </w:p>
    <w:p w:rsidR="00045CAC" w:rsidRPr="00054522" w:rsidRDefault="00045CAC" w:rsidP="00BE1B37">
      <w:pPr>
        <w:rPr>
          <w:rFonts w:eastAsia="Times New Roman"/>
          <w:bCs/>
          <w:iCs/>
          <w:szCs w:val="28"/>
          <w:lang w:val="en-US"/>
        </w:rPr>
      </w:pPr>
    </w:p>
    <w:p w:rsidR="00347FEE" w:rsidRPr="00A513F5" w:rsidRDefault="00347FEE" w:rsidP="00347FEE">
      <w:pPr>
        <w:pStyle w:val="Boilerplate"/>
        <w:spacing w:before="240"/>
        <w:rPr>
          <w:lang w:val="en-US"/>
        </w:rPr>
      </w:pPr>
      <w:r w:rsidRPr="00A513F5">
        <w:rPr>
          <w:lang w:val="en-US"/>
        </w:rPr>
        <w:lastRenderedPageBreak/>
        <w:t>SICK is</w:t>
      </w:r>
      <w:r>
        <w:rPr>
          <w:lang w:val="en-US"/>
        </w:rPr>
        <w:t xml:space="preserve"> one of the world’s leading producers of sensors and sensor solutions for industrial applications</w:t>
      </w:r>
      <w:r w:rsidRPr="00A513F5">
        <w:rPr>
          <w:lang w:val="en-US"/>
        </w:rPr>
        <w:t xml:space="preserve">. </w:t>
      </w:r>
      <w:r>
        <w:rPr>
          <w:lang w:val="en-US"/>
        </w:rPr>
        <w:t xml:space="preserve">The company, founded by </w:t>
      </w:r>
      <w:r w:rsidRPr="00A513F5">
        <w:rPr>
          <w:lang w:val="en-US"/>
        </w:rPr>
        <w:t xml:space="preserve">Dr. Erwin Sick </w:t>
      </w:r>
      <w:r>
        <w:rPr>
          <w:lang w:val="en-US"/>
        </w:rPr>
        <w:t xml:space="preserve">in </w:t>
      </w:r>
      <w:r w:rsidRPr="00A513F5">
        <w:rPr>
          <w:lang w:val="en-US"/>
        </w:rPr>
        <w:t xml:space="preserve">1946 </w:t>
      </w:r>
      <w:r>
        <w:rPr>
          <w:lang w:val="en-US"/>
        </w:rPr>
        <w:t xml:space="preserve">and based in </w:t>
      </w:r>
      <w:r w:rsidRPr="00A513F5">
        <w:rPr>
          <w:lang w:val="en-US"/>
        </w:rPr>
        <w:t>Waldkirch</w:t>
      </w:r>
      <w:r>
        <w:rPr>
          <w:lang w:val="en-US"/>
        </w:rPr>
        <w:t>-</w:t>
      </w:r>
      <w:r w:rsidRPr="00A513F5">
        <w:rPr>
          <w:lang w:val="en-US"/>
        </w:rPr>
        <w:t>im</w:t>
      </w:r>
      <w:r>
        <w:rPr>
          <w:lang w:val="en-US"/>
        </w:rPr>
        <w:t>-</w:t>
      </w:r>
      <w:r w:rsidRPr="00A513F5">
        <w:rPr>
          <w:lang w:val="en-US"/>
        </w:rPr>
        <w:t xml:space="preserve">Breisgau </w:t>
      </w:r>
      <w:r>
        <w:rPr>
          <w:lang w:val="en-US"/>
        </w:rPr>
        <w:t xml:space="preserve">near </w:t>
      </w:r>
      <w:r w:rsidRPr="00A513F5">
        <w:rPr>
          <w:lang w:val="en-US"/>
        </w:rPr>
        <w:t>Freiburg</w:t>
      </w:r>
      <w:r>
        <w:rPr>
          <w:lang w:val="en-US"/>
        </w:rPr>
        <w:t>,</w:t>
      </w:r>
      <w:r w:rsidRPr="00A513F5">
        <w:rPr>
          <w:lang w:val="en-US"/>
        </w:rPr>
        <w:t xml:space="preserve"> </w:t>
      </w:r>
      <w:r>
        <w:rPr>
          <w:lang w:val="en-US"/>
        </w:rPr>
        <w:t xml:space="preserve">is a technology and market leader. It has a worldwide presence with more than </w:t>
      </w:r>
      <w:r w:rsidRPr="00A513F5">
        <w:rPr>
          <w:lang w:val="en-US"/>
        </w:rPr>
        <w:t xml:space="preserve">50 </w:t>
      </w:r>
      <w:r>
        <w:rPr>
          <w:lang w:val="en-US"/>
        </w:rPr>
        <w:t>subsidiaries and associated companies, as well as numerous sales offices</w:t>
      </w:r>
      <w:r w:rsidRPr="00A513F5">
        <w:rPr>
          <w:lang w:val="en-US"/>
        </w:rPr>
        <w:t xml:space="preserve">. </w:t>
      </w:r>
      <w:r>
        <w:rPr>
          <w:lang w:val="en-US"/>
        </w:rPr>
        <w:t xml:space="preserve">SICK achieved Group sales of about EUR 1.6 bn. during the </w:t>
      </w:r>
      <w:r w:rsidRPr="00A513F5">
        <w:rPr>
          <w:lang w:val="en-US"/>
        </w:rPr>
        <w:t xml:space="preserve">2018 </w:t>
      </w:r>
      <w:r>
        <w:rPr>
          <w:lang w:val="en-US"/>
        </w:rPr>
        <w:t xml:space="preserve">fiscal year with nearly </w:t>
      </w:r>
      <w:r w:rsidRPr="00A513F5">
        <w:rPr>
          <w:lang w:val="en-US"/>
        </w:rPr>
        <w:t>10</w:t>
      </w:r>
      <w:r>
        <w:rPr>
          <w:lang w:val="en-US"/>
        </w:rPr>
        <w:t>,</w:t>
      </w:r>
      <w:r w:rsidRPr="00A513F5">
        <w:rPr>
          <w:lang w:val="en-US"/>
        </w:rPr>
        <w:t xml:space="preserve">000 </w:t>
      </w:r>
      <w:r>
        <w:rPr>
          <w:lang w:val="en-US"/>
        </w:rPr>
        <w:t>employees</w:t>
      </w:r>
      <w:r w:rsidRPr="00A513F5">
        <w:rPr>
          <w:lang w:val="en-US"/>
        </w:rPr>
        <w:t>.</w:t>
      </w:r>
    </w:p>
    <w:p w:rsidR="00347FEE" w:rsidRPr="00A513F5" w:rsidRDefault="00347FEE" w:rsidP="00347FEE">
      <w:pPr>
        <w:pStyle w:val="Boilerplate"/>
        <w:spacing w:before="240"/>
        <w:rPr>
          <w:lang w:val="en-US"/>
        </w:rPr>
      </w:pPr>
      <w:r>
        <w:rPr>
          <w:lang w:val="en-US"/>
        </w:rPr>
        <w:t xml:space="preserve">More information on </w:t>
      </w:r>
      <w:r w:rsidRPr="00A513F5">
        <w:rPr>
          <w:lang w:val="en-US"/>
        </w:rPr>
        <w:t xml:space="preserve">SICK </w:t>
      </w:r>
      <w:r>
        <w:rPr>
          <w:lang w:val="en-US"/>
        </w:rPr>
        <w:t xml:space="preserve">is available at </w:t>
      </w:r>
      <w:hyperlink r:id="rId8" w:history="1">
        <w:r w:rsidRPr="00C3274A">
          <w:rPr>
            <w:rStyle w:val="Hyperlink"/>
            <w:lang w:val="en-US"/>
          </w:rPr>
          <w:t>http://www.sick.com</w:t>
        </w:r>
      </w:hyperlink>
      <w:r>
        <w:rPr>
          <w:lang w:val="en-US"/>
        </w:rPr>
        <w:t xml:space="preserve"> or by phone at +49 (0)7681</w:t>
      </w:r>
      <w:r w:rsidR="00FC1873">
        <w:rPr>
          <w:lang w:val="en-US"/>
        </w:rPr>
        <w:t>-</w:t>
      </w:r>
      <w:r>
        <w:rPr>
          <w:lang w:val="en-US"/>
        </w:rPr>
        <w:t>202-5747</w:t>
      </w:r>
      <w:r w:rsidRPr="00A513F5">
        <w:rPr>
          <w:lang w:val="en-US"/>
        </w:rPr>
        <w:t>.</w:t>
      </w:r>
    </w:p>
    <w:sectPr w:rsidR="00347FEE" w:rsidRPr="00A513F5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C0" w:rsidRDefault="000017C0" w:rsidP="00CB0E99">
      <w:pPr>
        <w:spacing w:line="240" w:lineRule="auto"/>
      </w:pPr>
      <w:r>
        <w:separator/>
      </w:r>
    </w:p>
  </w:endnote>
  <w:endnote w:type="continuationSeparator" w:id="0">
    <w:p w:rsidR="000017C0" w:rsidRDefault="000017C0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2E" w:rsidRPr="00E273D4" w:rsidRDefault="00B82FDC" w:rsidP="008B6429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Page</w:t>
    </w:r>
    <w:r w:rsidR="00DD2C2E" w:rsidRPr="00E273D4">
      <w:rPr>
        <w:sz w:val="14"/>
        <w:szCs w:val="14"/>
      </w:rPr>
      <w:t xml:space="preserve"> </w:t>
    </w:r>
    <w:r w:rsidR="00DD2C2E" w:rsidRPr="00E273D4">
      <w:rPr>
        <w:sz w:val="14"/>
        <w:szCs w:val="14"/>
      </w:rPr>
      <w:fldChar w:fldCharType="begin"/>
    </w:r>
    <w:r w:rsidR="00DD2C2E" w:rsidRPr="00E273D4">
      <w:rPr>
        <w:sz w:val="14"/>
        <w:szCs w:val="14"/>
      </w:rPr>
      <w:instrText xml:space="preserve"> PAGE   \* MERGEFORMAT </w:instrText>
    </w:r>
    <w:r w:rsidR="00DD2C2E" w:rsidRPr="00E273D4">
      <w:rPr>
        <w:sz w:val="14"/>
        <w:szCs w:val="14"/>
      </w:rPr>
      <w:fldChar w:fldCharType="separate"/>
    </w:r>
    <w:r w:rsidR="000B7C58">
      <w:rPr>
        <w:noProof/>
        <w:sz w:val="14"/>
        <w:szCs w:val="14"/>
      </w:rPr>
      <w:t>2</w:t>
    </w:r>
    <w:r w:rsidR="00DD2C2E" w:rsidRPr="00E273D4">
      <w:rPr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="00DD2C2E" w:rsidRPr="00E273D4">
      <w:rPr>
        <w:sz w:val="14"/>
        <w:szCs w:val="14"/>
      </w:rPr>
      <w:t>o</w:t>
    </w:r>
    <w:r>
      <w:rPr>
        <w:sz w:val="14"/>
        <w:szCs w:val="14"/>
      </w:rPr>
      <w:t>f</w:t>
    </w:r>
    <w:r w:rsidR="00DD2C2E" w:rsidRPr="00E273D4">
      <w:rPr>
        <w:sz w:val="14"/>
        <w:szCs w:val="14"/>
      </w:rPr>
      <w:t xml:space="preserve"> </w:t>
    </w:r>
    <w:r w:rsidR="00DD2C2E" w:rsidRPr="00E273D4">
      <w:rPr>
        <w:sz w:val="14"/>
        <w:szCs w:val="14"/>
      </w:rPr>
      <w:fldChar w:fldCharType="begin"/>
    </w:r>
    <w:r w:rsidR="00DD2C2E" w:rsidRPr="00E273D4">
      <w:rPr>
        <w:sz w:val="14"/>
        <w:szCs w:val="14"/>
      </w:rPr>
      <w:instrText xml:space="preserve"> NUMPAGES   \* MERGEFORMAT </w:instrText>
    </w:r>
    <w:r w:rsidR="00DD2C2E" w:rsidRPr="00E273D4">
      <w:rPr>
        <w:sz w:val="14"/>
        <w:szCs w:val="14"/>
      </w:rPr>
      <w:fldChar w:fldCharType="separate"/>
    </w:r>
    <w:r w:rsidR="000B7C58">
      <w:rPr>
        <w:noProof/>
        <w:sz w:val="14"/>
        <w:szCs w:val="14"/>
      </w:rPr>
      <w:t>2</w:t>
    </w:r>
    <w:r w:rsidR="00DD2C2E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2E" w:rsidRPr="004D70DF" w:rsidRDefault="00DD2C2E" w:rsidP="004D70DF">
    <w:pPr>
      <w:pStyle w:val="Footer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C0" w:rsidRDefault="000017C0" w:rsidP="00CB0E99">
      <w:pPr>
        <w:spacing w:line="240" w:lineRule="auto"/>
      </w:pPr>
      <w:r>
        <w:separator/>
      </w:r>
    </w:p>
  </w:footnote>
  <w:footnote w:type="continuationSeparator" w:id="0">
    <w:p w:rsidR="000017C0" w:rsidRDefault="000017C0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2E" w:rsidRPr="005774AB" w:rsidRDefault="00DD2C2E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330BFFDC" wp14:editId="6E635BA8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2E" w:rsidRPr="00D36503" w:rsidRDefault="00DD2C2E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leChar"/>
        <w:rFonts w:eastAsia="Calibri"/>
      </w:rPr>
      <w:t>PRESS</w:t>
    </w:r>
    <w:r w:rsidR="00B82FDC">
      <w:rPr>
        <w:rStyle w:val="TitleChar"/>
        <w:rFonts w:eastAsia="Calibri"/>
      </w:rPr>
      <w:t xml:space="preserve"> RELEASE</w:t>
    </w:r>
  </w:p>
  <w:p w:rsidR="00DD2C2E" w:rsidRPr="00E04E05" w:rsidRDefault="00DD2C2E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74C039D5" wp14:editId="0D779FAF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F45EA"/>
    <w:multiLevelType w:val="hybridMultilevel"/>
    <w:tmpl w:val="C2BC4D40"/>
    <w:lvl w:ilvl="0" w:tplc="F2485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20D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86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0F7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A8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EB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E0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4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001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4097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9"/>
    <w:rsid w:val="000006A0"/>
    <w:rsid w:val="000017C0"/>
    <w:rsid w:val="000077BD"/>
    <w:rsid w:val="00020C18"/>
    <w:rsid w:val="000332D6"/>
    <w:rsid w:val="00035182"/>
    <w:rsid w:val="0004016D"/>
    <w:rsid w:val="00042EB1"/>
    <w:rsid w:val="00045CAC"/>
    <w:rsid w:val="00047437"/>
    <w:rsid w:val="000519F5"/>
    <w:rsid w:val="00054522"/>
    <w:rsid w:val="00082311"/>
    <w:rsid w:val="00087191"/>
    <w:rsid w:val="00094C9F"/>
    <w:rsid w:val="000A20C1"/>
    <w:rsid w:val="000A7775"/>
    <w:rsid w:val="000A78E5"/>
    <w:rsid w:val="000B7C58"/>
    <w:rsid w:val="000B7C82"/>
    <w:rsid w:val="000C2652"/>
    <w:rsid w:val="000C765E"/>
    <w:rsid w:val="000D00F8"/>
    <w:rsid w:val="000D23CA"/>
    <w:rsid w:val="000E2D3C"/>
    <w:rsid w:val="000E7444"/>
    <w:rsid w:val="000F5C66"/>
    <w:rsid w:val="001103E0"/>
    <w:rsid w:val="00122F3C"/>
    <w:rsid w:val="00123C4F"/>
    <w:rsid w:val="00125B21"/>
    <w:rsid w:val="0013029E"/>
    <w:rsid w:val="001310B9"/>
    <w:rsid w:val="0013289E"/>
    <w:rsid w:val="00140BE6"/>
    <w:rsid w:val="00144B8E"/>
    <w:rsid w:val="0015775E"/>
    <w:rsid w:val="00161D1B"/>
    <w:rsid w:val="00161FD9"/>
    <w:rsid w:val="0016667C"/>
    <w:rsid w:val="00172B83"/>
    <w:rsid w:val="0017428D"/>
    <w:rsid w:val="00174F61"/>
    <w:rsid w:val="0017625B"/>
    <w:rsid w:val="00180A76"/>
    <w:rsid w:val="00190A9B"/>
    <w:rsid w:val="001A395A"/>
    <w:rsid w:val="001A5682"/>
    <w:rsid w:val="001B0E41"/>
    <w:rsid w:val="001B3A32"/>
    <w:rsid w:val="001C17AE"/>
    <w:rsid w:val="001C2172"/>
    <w:rsid w:val="001C6197"/>
    <w:rsid w:val="001D01CB"/>
    <w:rsid w:val="001E47B4"/>
    <w:rsid w:val="001E51CD"/>
    <w:rsid w:val="001E5EDB"/>
    <w:rsid w:val="0020215B"/>
    <w:rsid w:val="002073E8"/>
    <w:rsid w:val="002157C5"/>
    <w:rsid w:val="00215810"/>
    <w:rsid w:val="00216883"/>
    <w:rsid w:val="0021701C"/>
    <w:rsid w:val="002215CD"/>
    <w:rsid w:val="00222850"/>
    <w:rsid w:val="0022379F"/>
    <w:rsid w:val="00227C3D"/>
    <w:rsid w:val="002303F2"/>
    <w:rsid w:val="002346A9"/>
    <w:rsid w:val="00241027"/>
    <w:rsid w:val="00243368"/>
    <w:rsid w:val="00244C0C"/>
    <w:rsid w:val="00246DAA"/>
    <w:rsid w:val="002471A2"/>
    <w:rsid w:val="00247D17"/>
    <w:rsid w:val="0025113F"/>
    <w:rsid w:val="00257FF3"/>
    <w:rsid w:val="002610B2"/>
    <w:rsid w:val="002661BA"/>
    <w:rsid w:val="00286D84"/>
    <w:rsid w:val="002A0FDA"/>
    <w:rsid w:val="002A2A0B"/>
    <w:rsid w:val="002A3232"/>
    <w:rsid w:val="002B10E3"/>
    <w:rsid w:val="002C16DF"/>
    <w:rsid w:val="002C34AC"/>
    <w:rsid w:val="002D6E57"/>
    <w:rsid w:val="002F2270"/>
    <w:rsid w:val="00302AE3"/>
    <w:rsid w:val="003047EE"/>
    <w:rsid w:val="00305CDC"/>
    <w:rsid w:val="003078FC"/>
    <w:rsid w:val="00311305"/>
    <w:rsid w:val="00317AD3"/>
    <w:rsid w:val="00321C3C"/>
    <w:rsid w:val="003257D7"/>
    <w:rsid w:val="00325E32"/>
    <w:rsid w:val="003277A5"/>
    <w:rsid w:val="0033606A"/>
    <w:rsid w:val="003409DF"/>
    <w:rsid w:val="00347FEE"/>
    <w:rsid w:val="00350C1D"/>
    <w:rsid w:val="00351761"/>
    <w:rsid w:val="00365DDC"/>
    <w:rsid w:val="00373862"/>
    <w:rsid w:val="00377DF0"/>
    <w:rsid w:val="00384F0A"/>
    <w:rsid w:val="00390B37"/>
    <w:rsid w:val="00390C85"/>
    <w:rsid w:val="00391D2C"/>
    <w:rsid w:val="00392F4D"/>
    <w:rsid w:val="003B29EA"/>
    <w:rsid w:val="003B68BC"/>
    <w:rsid w:val="003B7380"/>
    <w:rsid w:val="003C04DA"/>
    <w:rsid w:val="003C0FCE"/>
    <w:rsid w:val="003C1AB7"/>
    <w:rsid w:val="003D12C2"/>
    <w:rsid w:val="003D5C9A"/>
    <w:rsid w:val="003E15E7"/>
    <w:rsid w:val="0041708B"/>
    <w:rsid w:val="00434C4E"/>
    <w:rsid w:val="0046062F"/>
    <w:rsid w:val="00461E95"/>
    <w:rsid w:val="00477769"/>
    <w:rsid w:val="00494E1E"/>
    <w:rsid w:val="00496E26"/>
    <w:rsid w:val="004A21C5"/>
    <w:rsid w:val="004D47F9"/>
    <w:rsid w:val="004D70DF"/>
    <w:rsid w:val="004E24D8"/>
    <w:rsid w:val="005027F6"/>
    <w:rsid w:val="00503A71"/>
    <w:rsid w:val="00512050"/>
    <w:rsid w:val="00514A5D"/>
    <w:rsid w:val="00524031"/>
    <w:rsid w:val="00530510"/>
    <w:rsid w:val="00531EA0"/>
    <w:rsid w:val="005463D4"/>
    <w:rsid w:val="00547286"/>
    <w:rsid w:val="005554B4"/>
    <w:rsid w:val="00561CAF"/>
    <w:rsid w:val="005729E5"/>
    <w:rsid w:val="005774AB"/>
    <w:rsid w:val="00580E1B"/>
    <w:rsid w:val="005864EF"/>
    <w:rsid w:val="00593B17"/>
    <w:rsid w:val="005977DD"/>
    <w:rsid w:val="005B579D"/>
    <w:rsid w:val="005E790D"/>
    <w:rsid w:val="005F0DE6"/>
    <w:rsid w:val="005F4049"/>
    <w:rsid w:val="005F4798"/>
    <w:rsid w:val="00603D4A"/>
    <w:rsid w:val="00611E17"/>
    <w:rsid w:val="006169AA"/>
    <w:rsid w:val="006169E6"/>
    <w:rsid w:val="00620BA5"/>
    <w:rsid w:val="00624E82"/>
    <w:rsid w:val="006374FF"/>
    <w:rsid w:val="00637F15"/>
    <w:rsid w:val="00652D0A"/>
    <w:rsid w:val="006610FB"/>
    <w:rsid w:val="00663CB6"/>
    <w:rsid w:val="00684347"/>
    <w:rsid w:val="00684F88"/>
    <w:rsid w:val="00695F05"/>
    <w:rsid w:val="006969C5"/>
    <w:rsid w:val="006A6549"/>
    <w:rsid w:val="006A725F"/>
    <w:rsid w:val="006C5AFB"/>
    <w:rsid w:val="006C7572"/>
    <w:rsid w:val="006E2CB9"/>
    <w:rsid w:val="006F09FE"/>
    <w:rsid w:val="006F5AB1"/>
    <w:rsid w:val="006F6DE2"/>
    <w:rsid w:val="006F7D07"/>
    <w:rsid w:val="00721ACC"/>
    <w:rsid w:val="00726BBC"/>
    <w:rsid w:val="00731011"/>
    <w:rsid w:val="00735906"/>
    <w:rsid w:val="00735B1C"/>
    <w:rsid w:val="00736349"/>
    <w:rsid w:val="00741CA2"/>
    <w:rsid w:val="00742369"/>
    <w:rsid w:val="00744175"/>
    <w:rsid w:val="00747C14"/>
    <w:rsid w:val="0075680B"/>
    <w:rsid w:val="00762E5A"/>
    <w:rsid w:val="007678D5"/>
    <w:rsid w:val="00770815"/>
    <w:rsid w:val="00777A68"/>
    <w:rsid w:val="0078455F"/>
    <w:rsid w:val="0079794B"/>
    <w:rsid w:val="007979C8"/>
    <w:rsid w:val="007A0546"/>
    <w:rsid w:val="007A0763"/>
    <w:rsid w:val="007B152C"/>
    <w:rsid w:val="007B22F3"/>
    <w:rsid w:val="007D126C"/>
    <w:rsid w:val="007D7404"/>
    <w:rsid w:val="007E4E33"/>
    <w:rsid w:val="007E6CE3"/>
    <w:rsid w:val="007F0429"/>
    <w:rsid w:val="007F5D3A"/>
    <w:rsid w:val="007F6188"/>
    <w:rsid w:val="007F70E2"/>
    <w:rsid w:val="00805279"/>
    <w:rsid w:val="00815B35"/>
    <w:rsid w:val="00831C39"/>
    <w:rsid w:val="00834EB1"/>
    <w:rsid w:val="0085089E"/>
    <w:rsid w:val="008518CA"/>
    <w:rsid w:val="00862313"/>
    <w:rsid w:val="00862524"/>
    <w:rsid w:val="00866EC3"/>
    <w:rsid w:val="00871461"/>
    <w:rsid w:val="00873325"/>
    <w:rsid w:val="00877D39"/>
    <w:rsid w:val="008818F5"/>
    <w:rsid w:val="00892E93"/>
    <w:rsid w:val="008940AA"/>
    <w:rsid w:val="008944E2"/>
    <w:rsid w:val="00897F28"/>
    <w:rsid w:val="008A6322"/>
    <w:rsid w:val="008B6429"/>
    <w:rsid w:val="008C0F5C"/>
    <w:rsid w:val="008C21FC"/>
    <w:rsid w:val="008D4B72"/>
    <w:rsid w:val="008D6275"/>
    <w:rsid w:val="008F7DB1"/>
    <w:rsid w:val="00910D8D"/>
    <w:rsid w:val="009133CB"/>
    <w:rsid w:val="0091564E"/>
    <w:rsid w:val="0091729E"/>
    <w:rsid w:val="00917481"/>
    <w:rsid w:val="009214AF"/>
    <w:rsid w:val="0094024B"/>
    <w:rsid w:val="00957591"/>
    <w:rsid w:val="00965F10"/>
    <w:rsid w:val="00966A68"/>
    <w:rsid w:val="00966D8A"/>
    <w:rsid w:val="0097098D"/>
    <w:rsid w:val="0098313B"/>
    <w:rsid w:val="0099226B"/>
    <w:rsid w:val="009A3165"/>
    <w:rsid w:val="009A4610"/>
    <w:rsid w:val="009A5E98"/>
    <w:rsid w:val="009B3CA1"/>
    <w:rsid w:val="009B5AD4"/>
    <w:rsid w:val="009C0A50"/>
    <w:rsid w:val="009C1042"/>
    <w:rsid w:val="009C44FE"/>
    <w:rsid w:val="009C4ECC"/>
    <w:rsid w:val="009C7C76"/>
    <w:rsid w:val="009D277E"/>
    <w:rsid w:val="009D4F01"/>
    <w:rsid w:val="009E4494"/>
    <w:rsid w:val="009F20E6"/>
    <w:rsid w:val="00A11BF7"/>
    <w:rsid w:val="00A16B91"/>
    <w:rsid w:val="00A3380C"/>
    <w:rsid w:val="00A33D14"/>
    <w:rsid w:val="00A4395C"/>
    <w:rsid w:val="00A4733D"/>
    <w:rsid w:val="00A56FA8"/>
    <w:rsid w:val="00A772D9"/>
    <w:rsid w:val="00A775E9"/>
    <w:rsid w:val="00A863F5"/>
    <w:rsid w:val="00A93523"/>
    <w:rsid w:val="00AA00E4"/>
    <w:rsid w:val="00AA03E0"/>
    <w:rsid w:val="00AA094C"/>
    <w:rsid w:val="00AA1899"/>
    <w:rsid w:val="00AA73BE"/>
    <w:rsid w:val="00AB0A33"/>
    <w:rsid w:val="00AC228C"/>
    <w:rsid w:val="00AC6B71"/>
    <w:rsid w:val="00AE39C0"/>
    <w:rsid w:val="00AE4A53"/>
    <w:rsid w:val="00AE6B54"/>
    <w:rsid w:val="00AE72AA"/>
    <w:rsid w:val="00AE782F"/>
    <w:rsid w:val="00AF173A"/>
    <w:rsid w:val="00AF2022"/>
    <w:rsid w:val="00AF484A"/>
    <w:rsid w:val="00B03194"/>
    <w:rsid w:val="00B123CA"/>
    <w:rsid w:val="00B30C5E"/>
    <w:rsid w:val="00B31D5B"/>
    <w:rsid w:val="00B418F4"/>
    <w:rsid w:val="00B42182"/>
    <w:rsid w:val="00B46B53"/>
    <w:rsid w:val="00B54F8A"/>
    <w:rsid w:val="00B6628E"/>
    <w:rsid w:val="00B706EA"/>
    <w:rsid w:val="00B82969"/>
    <w:rsid w:val="00B82FDC"/>
    <w:rsid w:val="00BA26EB"/>
    <w:rsid w:val="00BA79DA"/>
    <w:rsid w:val="00BB7439"/>
    <w:rsid w:val="00BC1BFC"/>
    <w:rsid w:val="00BC443A"/>
    <w:rsid w:val="00BC6C05"/>
    <w:rsid w:val="00BD1EED"/>
    <w:rsid w:val="00BD2BE3"/>
    <w:rsid w:val="00BD47D6"/>
    <w:rsid w:val="00BE1B37"/>
    <w:rsid w:val="00BE21D9"/>
    <w:rsid w:val="00BF5454"/>
    <w:rsid w:val="00BF622A"/>
    <w:rsid w:val="00C02C79"/>
    <w:rsid w:val="00C04E45"/>
    <w:rsid w:val="00C06BF9"/>
    <w:rsid w:val="00C22B42"/>
    <w:rsid w:val="00C22BFE"/>
    <w:rsid w:val="00C24695"/>
    <w:rsid w:val="00C27B9E"/>
    <w:rsid w:val="00C3606D"/>
    <w:rsid w:val="00C41AC3"/>
    <w:rsid w:val="00C41E46"/>
    <w:rsid w:val="00C46C14"/>
    <w:rsid w:val="00C50DC5"/>
    <w:rsid w:val="00C55A7D"/>
    <w:rsid w:val="00C609DD"/>
    <w:rsid w:val="00C65FE2"/>
    <w:rsid w:val="00C7643D"/>
    <w:rsid w:val="00C8052B"/>
    <w:rsid w:val="00C821B2"/>
    <w:rsid w:val="00C84DBD"/>
    <w:rsid w:val="00C85DBA"/>
    <w:rsid w:val="00C86123"/>
    <w:rsid w:val="00C92212"/>
    <w:rsid w:val="00CB0E99"/>
    <w:rsid w:val="00CB6416"/>
    <w:rsid w:val="00CB650B"/>
    <w:rsid w:val="00CC17FF"/>
    <w:rsid w:val="00CC1D58"/>
    <w:rsid w:val="00CC7EAA"/>
    <w:rsid w:val="00CD10DA"/>
    <w:rsid w:val="00CE0CE4"/>
    <w:rsid w:val="00CE1934"/>
    <w:rsid w:val="00CF1884"/>
    <w:rsid w:val="00D0763C"/>
    <w:rsid w:val="00D07D25"/>
    <w:rsid w:val="00D24A10"/>
    <w:rsid w:val="00D24DE1"/>
    <w:rsid w:val="00D30B70"/>
    <w:rsid w:val="00D36503"/>
    <w:rsid w:val="00D41993"/>
    <w:rsid w:val="00D610A8"/>
    <w:rsid w:val="00D6734F"/>
    <w:rsid w:val="00D73797"/>
    <w:rsid w:val="00D7448E"/>
    <w:rsid w:val="00D804BF"/>
    <w:rsid w:val="00D876C8"/>
    <w:rsid w:val="00D94555"/>
    <w:rsid w:val="00D97B8B"/>
    <w:rsid w:val="00DA1D78"/>
    <w:rsid w:val="00DA4CC7"/>
    <w:rsid w:val="00DC0193"/>
    <w:rsid w:val="00DC3C9F"/>
    <w:rsid w:val="00DC7BCB"/>
    <w:rsid w:val="00DD060D"/>
    <w:rsid w:val="00DD2C2E"/>
    <w:rsid w:val="00DD4751"/>
    <w:rsid w:val="00DF74C4"/>
    <w:rsid w:val="00E00220"/>
    <w:rsid w:val="00E00BF1"/>
    <w:rsid w:val="00E04E05"/>
    <w:rsid w:val="00E273D4"/>
    <w:rsid w:val="00E33724"/>
    <w:rsid w:val="00E43D52"/>
    <w:rsid w:val="00E46595"/>
    <w:rsid w:val="00E4769F"/>
    <w:rsid w:val="00E722BD"/>
    <w:rsid w:val="00E744B9"/>
    <w:rsid w:val="00E753B2"/>
    <w:rsid w:val="00E82CFA"/>
    <w:rsid w:val="00EC7525"/>
    <w:rsid w:val="00ED34D2"/>
    <w:rsid w:val="00ED7917"/>
    <w:rsid w:val="00EE67CC"/>
    <w:rsid w:val="00EF3391"/>
    <w:rsid w:val="00EF529C"/>
    <w:rsid w:val="00F05A05"/>
    <w:rsid w:val="00F1234E"/>
    <w:rsid w:val="00F13F0C"/>
    <w:rsid w:val="00F164FC"/>
    <w:rsid w:val="00F17459"/>
    <w:rsid w:val="00F33858"/>
    <w:rsid w:val="00F52337"/>
    <w:rsid w:val="00F5454F"/>
    <w:rsid w:val="00F62A54"/>
    <w:rsid w:val="00F62F5A"/>
    <w:rsid w:val="00F65AF9"/>
    <w:rsid w:val="00F71698"/>
    <w:rsid w:val="00F72D5C"/>
    <w:rsid w:val="00F7375F"/>
    <w:rsid w:val="00F73C34"/>
    <w:rsid w:val="00F92ADD"/>
    <w:rsid w:val="00FA43DE"/>
    <w:rsid w:val="00FB0FEE"/>
    <w:rsid w:val="00FB4E8D"/>
    <w:rsid w:val="00FC1873"/>
    <w:rsid w:val="00FC781C"/>
    <w:rsid w:val="00FD156C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fc3"/>
    </o:shapedefaults>
    <o:shapelayout v:ext="edit">
      <o:idmap v:ext="edit" data="1"/>
    </o:shapelayout>
  </w:shapeDefaults>
  <w:decimalSymbol w:val=","/>
  <w:listSeparator w:val=";"/>
  <w14:docId w14:val="30D0894F"/>
  <w15:docId w15:val="{16CEAA4A-58DB-4A7C-8F18-6CA91109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aliases w:val="Zwischenüberschrift"/>
    <w:basedOn w:val="Normal"/>
    <w:next w:val="Normal"/>
    <w:link w:val="Heading2Char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E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B0E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4E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6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4EF"/>
    <w:rPr>
      <w:b/>
      <w:bCs/>
      <w:lang w:eastAsia="en-US"/>
    </w:rPr>
  </w:style>
  <w:style w:type="paragraph" w:styleId="Title">
    <w:name w:val="Title"/>
    <w:aliases w:val="Presseinformation"/>
    <w:basedOn w:val="Normal"/>
    <w:next w:val="Normal"/>
    <w:link w:val="TitleChar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leChar">
    <w:name w:val="Title Char"/>
    <w:aliases w:val="Presseinformation Char"/>
    <w:link w:val="Title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Heading1Char">
    <w:name w:val="Heading 1 Char"/>
    <w:aliases w:val="Überschrift Char"/>
    <w:link w:val="Heading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Zwischenüberschrift Char"/>
    <w:link w:val="Heading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NoSpacing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Normal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Heading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DefaultParagraphFon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Heading2Char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Revision">
    <w:name w:val="Revision"/>
    <w:hidden/>
    <w:uiPriority w:val="99"/>
    <w:semiHidden/>
    <w:rsid w:val="002215CD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D3FC1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3D5C9A"/>
  </w:style>
  <w:style w:type="character" w:customStyle="1" w:styleId="prtextdetail">
    <w:name w:val="prtextdetail"/>
    <w:basedOn w:val="DefaultParagraphFont"/>
    <w:rsid w:val="009E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AC4E-17C1-45CE-86B5-DE62F5C2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Pia Gerber</dc:creator>
  <cp:lastModifiedBy>Diana Kuch</cp:lastModifiedBy>
  <cp:revision>6</cp:revision>
  <cp:lastPrinted>2019-07-02T09:31:00Z</cp:lastPrinted>
  <dcterms:created xsi:type="dcterms:W3CDTF">2019-07-02T09:23:00Z</dcterms:created>
  <dcterms:modified xsi:type="dcterms:W3CDTF">2019-07-02T09:56:00Z</dcterms:modified>
</cp:coreProperties>
</file>