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0C485" w14:textId="76E08472" w:rsidR="00DD4751" w:rsidRDefault="00C72EBF" w:rsidP="00E273D4">
      <w:pPr>
        <w:pStyle w:val="Heading1"/>
      </w:pPr>
      <w:r>
        <w:t>Dr. Tosja Zywietz</w:t>
      </w:r>
    </w:p>
    <w:p w14:paraId="550FE0E1" w14:textId="77777777" w:rsidR="00C72EBF" w:rsidRDefault="00C72EBF" w:rsidP="00D73797">
      <w:pPr>
        <w:pStyle w:val="Subtitle"/>
      </w:pPr>
      <w:r>
        <w:t>Vorstandsmitglied</w:t>
      </w:r>
      <w:bookmarkStart w:id="0" w:name="_GoBack"/>
      <w:bookmarkEnd w:id="0"/>
    </w:p>
    <w:p w14:paraId="5D330B47" w14:textId="77777777" w:rsidR="00D73797" w:rsidRDefault="00C72EBF" w:rsidP="00D73797">
      <w:pPr>
        <w:pStyle w:val="Subtitle"/>
      </w:pPr>
      <w:r>
        <w:t>Ressort Operations</w:t>
      </w:r>
    </w:p>
    <w:p w14:paraId="0A448015" w14:textId="77777777" w:rsidR="00D73797" w:rsidRDefault="00D73797" w:rsidP="00D73797"/>
    <w:p w14:paraId="00F25E94" w14:textId="77777777" w:rsidR="00D73797" w:rsidRDefault="00D73797" w:rsidP="00D73797"/>
    <w:p w14:paraId="63DD3BDA" w14:textId="77777777" w:rsidR="00926708" w:rsidRDefault="00926708" w:rsidP="00D73797">
      <w:pPr>
        <w:rPr>
          <w:noProof/>
          <w:lang w:eastAsia="de-DE"/>
        </w:rPr>
      </w:pPr>
    </w:p>
    <w:p w14:paraId="6D23090A" w14:textId="278CE941" w:rsidR="00D36503" w:rsidRDefault="00926708" w:rsidP="00D73797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D953EC4" wp14:editId="4D9350BB">
            <wp:simplePos x="0" y="0"/>
            <wp:positionH relativeFrom="column">
              <wp:posOffset>3392805</wp:posOffset>
            </wp:positionH>
            <wp:positionV relativeFrom="paragraph">
              <wp:posOffset>165100</wp:posOffset>
            </wp:positionV>
            <wp:extent cx="2545715" cy="1947545"/>
            <wp:effectExtent l="19050" t="19050" r="26035" b="14605"/>
            <wp:wrapTight wrapText="bothSides">
              <wp:wrapPolygon edited="0">
                <wp:start x="-162" y="-211"/>
                <wp:lineTo x="-162" y="21551"/>
                <wp:lineTo x="21659" y="21551"/>
                <wp:lineTo x="21659" y="-211"/>
                <wp:lineTo x="-162" y="-211"/>
              </wp:wrapPolygon>
            </wp:wrapTight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2"/>
                    <a:stretch/>
                  </pic:blipFill>
                  <pic:spPr bwMode="auto">
                    <a:xfrm>
                      <a:off x="0" y="0"/>
                      <a:ext cx="2545715" cy="19475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1EA417" w14:textId="49237B32" w:rsidR="009A4E42" w:rsidRDefault="00BE3768" w:rsidP="008B6429">
      <w:pPr>
        <w:rPr>
          <w:rFonts w:cs="Arial"/>
          <w:szCs w:val="20"/>
        </w:rPr>
      </w:pPr>
      <w:r>
        <w:rPr>
          <w:rFonts w:cs="Arial"/>
          <w:szCs w:val="20"/>
        </w:rPr>
        <w:t>Seit</w:t>
      </w:r>
      <w:r w:rsidR="002E236F">
        <w:rPr>
          <w:rFonts w:cs="Arial"/>
          <w:szCs w:val="20"/>
        </w:rPr>
        <w:t xml:space="preserve"> </w:t>
      </w:r>
      <w:r w:rsidR="00C72EBF">
        <w:rPr>
          <w:rFonts w:cs="Arial"/>
          <w:szCs w:val="20"/>
        </w:rPr>
        <w:t>dem 1. Januar 2020</w:t>
      </w:r>
      <w:r w:rsidR="002E236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zeichnet </w:t>
      </w:r>
      <w:r w:rsidR="00C72EBF" w:rsidRPr="00C72EBF">
        <w:rPr>
          <w:rFonts w:cs="Arial"/>
          <w:szCs w:val="20"/>
        </w:rPr>
        <w:t>Dr. Tosja Zywietz</w:t>
      </w:r>
      <w:r w:rsidR="00C72EBF">
        <w:rPr>
          <w:rFonts w:cs="Arial"/>
          <w:szCs w:val="20"/>
        </w:rPr>
        <w:t xml:space="preserve"> als Vorstand Operations für </w:t>
      </w:r>
      <w:r w:rsidR="009A4E42">
        <w:rPr>
          <w:rFonts w:cs="Arial"/>
          <w:szCs w:val="20"/>
        </w:rPr>
        <w:t xml:space="preserve">Einkaufs-, Produktions- und Qualitätsprozesse </w:t>
      </w:r>
      <w:r w:rsidR="00C72EBF">
        <w:rPr>
          <w:rFonts w:cs="Arial"/>
          <w:szCs w:val="20"/>
        </w:rPr>
        <w:t xml:space="preserve">des SICK-Konzerns verantwortlich. Tosja Zywietz wurde </w:t>
      </w:r>
      <w:r w:rsidR="009A4E42">
        <w:rPr>
          <w:rFonts w:cs="Arial"/>
          <w:szCs w:val="20"/>
        </w:rPr>
        <w:t xml:space="preserve">1971 </w:t>
      </w:r>
      <w:r w:rsidR="00C72EBF">
        <w:rPr>
          <w:rFonts w:cs="Arial"/>
          <w:szCs w:val="20"/>
        </w:rPr>
        <w:t xml:space="preserve">in </w:t>
      </w:r>
      <w:r w:rsidR="009A4E42">
        <w:rPr>
          <w:rFonts w:cs="Arial"/>
          <w:szCs w:val="20"/>
        </w:rPr>
        <w:t>Hannover</w:t>
      </w:r>
      <w:r w:rsidR="00C72EBF">
        <w:rPr>
          <w:rFonts w:cs="Arial"/>
          <w:szCs w:val="20"/>
        </w:rPr>
        <w:t xml:space="preserve"> geboren und </w:t>
      </w:r>
      <w:r w:rsidR="009A4E42">
        <w:rPr>
          <w:rFonts w:cs="Arial"/>
          <w:szCs w:val="20"/>
        </w:rPr>
        <w:t>erlangte</w:t>
      </w:r>
      <w:r w:rsidR="00C72EBF">
        <w:rPr>
          <w:rFonts w:cs="Arial"/>
          <w:szCs w:val="20"/>
        </w:rPr>
        <w:t xml:space="preserve"> nach </w:t>
      </w:r>
      <w:r w:rsidR="00CD1DC1">
        <w:rPr>
          <w:rFonts w:cs="Arial"/>
          <w:szCs w:val="20"/>
        </w:rPr>
        <w:t>seinem S</w:t>
      </w:r>
      <w:r w:rsidR="009A4E42">
        <w:rPr>
          <w:rFonts w:cs="Arial"/>
          <w:szCs w:val="20"/>
        </w:rPr>
        <w:t xml:space="preserve">tudium an der Universität Göttingen </w:t>
      </w:r>
      <w:r w:rsidR="00CD1DC1">
        <w:rPr>
          <w:rFonts w:cs="Arial"/>
          <w:szCs w:val="20"/>
        </w:rPr>
        <w:t xml:space="preserve">und in den USA </w:t>
      </w:r>
      <w:r w:rsidR="00377669">
        <w:rPr>
          <w:rFonts w:cs="Arial"/>
          <w:szCs w:val="20"/>
        </w:rPr>
        <w:t xml:space="preserve">seine Promotion </w:t>
      </w:r>
      <w:r w:rsidR="00CD1DC1">
        <w:rPr>
          <w:rFonts w:cs="Arial"/>
          <w:szCs w:val="20"/>
        </w:rPr>
        <w:t xml:space="preserve">in theoretischer Physik </w:t>
      </w:r>
      <w:r w:rsidR="009A4E42">
        <w:rPr>
          <w:rFonts w:cs="Arial"/>
          <w:szCs w:val="20"/>
        </w:rPr>
        <w:t xml:space="preserve">am </w:t>
      </w:r>
      <w:r w:rsidR="009A4E42" w:rsidRPr="009A4E42">
        <w:rPr>
          <w:rFonts w:cs="Arial"/>
          <w:szCs w:val="20"/>
        </w:rPr>
        <w:t>Fritz-Haber-Institut der Max-Planck-Gesellschaft</w:t>
      </w:r>
      <w:r w:rsidR="009A4E42">
        <w:rPr>
          <w:rFonts w:cs="Arial"/>
          <w:szCs w:val="20"/>
        </w:rPr>
        <w:t xml:space="preserve">. </w:t>
      </w:r>
    </w:p>
    <w:p w14:paraId="5689FB78" w14:textId="77777777" w:rsidR="009A4E42" w:rsidRDefault="009A4E42" w:rsidP="008B6429">
      <w:pPr>
        <w:rPr>
          <w:rFonts w:cs="Arial"/>
          <w:szCs w:val="20"/>
        </w:rPr>
      </w:pPr>
    </w:p>
    <w:p w14:paraId="068100D7" w14:textId="2BC30F8C" w:rsidR="007C0A62" w:rsidRDefault="007C0A62" w:rsidP="008B6429">
      <w:pPr>
        <w:rPr>
          <w:rFonts w:cs="Arial"/>
          <w:szCs w:val="20"/>
        </w:rPr>
      </w:pPr>
      <w:r>
        <w:rPr>
          <w:rFonts w:cs="Arial"/>
          <w:szCs w:val="20"/>
        </w:rPr>
        <w:t xml:space="preserve">Vor seiner Ernennung in den SICK-Vorstand war Tosja Zywietz </w:t>
      </w:r>
      <w:r w:rsidRPr="007C0A62">
        <w:rPr>
          <w:rFonts w:cs="Arial"/>
          <w:szCs w:val="20"/>
        </w:rPr>
        <w:t>bei der Boston Consulting Group tätig und gründete im Anschluss ein Start-up-Unternehmen im Bereich Medizintechnik. Nach Verkauf des Unternehmens wechselte Herr Zywietz 2009 in die Geschäftsleitung der Rosenberger-Gruppe. Anfang 2016 wurde Herr Zywietz zum Sprecher der Geschäfts</w:t>
      </w:r>
      <w:r w:rsidR="00F82E5F">
        <w:rPr>
          <w:rFonts w:cs="Arial"/>
          <w:szCs w:val="20"/>
        </w:rPr>
        <w:t>leitung</w:t>
      </w:r>
      <w:r w:rsidRPr="007C0A62">
        <w:rPr>
          <w:rFonts w:cs="Arial"/>
          <w:szCs w:val="20"/>
        </w:rPr>
        <w:t xml:space="preserve"> berufen. In dieser Zeit setzte er wesentliche Akzente unter anderem in der Produkt-, Produktions-, Strategie- und Organisationsentwicklung des schnell wachsenden Unternehmens. Rosenberger ist mit einem Umsatz von knapp 1,3 Mrd. Euro (2018)</w:t>
      </w:r>
      <w:r w:rsidR="00CD1DC1">
        <w:rPr>
          <w:rFonts w:cs="Arial"/>
          <w:szCs w:val="20"/>
        </w:rPr>
        <w:t>, ca. 11.000 Mitarbeitern und 17</w:t>
      </w:r>
      <w:r w:rsidRPr="007C0A62">
        <w:rPr>
          <w:rFonts w:cs="Arial"/>
          <w:szCs w:val="20"/>
        </w:rPr>
        <w:t xml:space="preserve"> Produktions-Standorten Spezialist für Hochfr</w:t>
      </w:r>
      <w:r>
        <w:rPr>
          <w:rFonts w:cs="Arial"/>
          <w:szCs w:val="20"/>
        </w:rPr>
        <w:t>equenztechnologie im Bereich 5G-</w:t>
      </w:r>
      <w:r w:rsidRPr="007C0A62">
        <w:rPr>
          <w:rFonts w:cs="Arial"/>
          <w:szCs w:val="20"/>
        </w:rPr>
        <w:t xml:space="preserve">Mobilfunk, in der Automobil- und Medizintechnik und im industriellen Sektor. </w:t>
      </w:r>
    </w:p>
    <w:p w14:paraId="1E09EE35" w14:textId="77777777" w:rsidR="00D36503" w:rsidRPr="00D36503" w:rsidRDefault="00D36503" w:rsidP="009A4E42">
      <w:pPr>
        <w:pStyle w:val="Boilerplate"/>
        <w:ind w:right="-4111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8E34F2">
        <w:t xml:space="preserve">Im Geschäftsjahr 2018 beschäftigte SICK knapp 10.000 Mitarbeiter weltweit und erzielte einen Konzernumsatz von rund 1,6 Mrd. Euro. </w:t>
      </w:r>
      <w:r w:rsidRPr="00D36503">
        <w:t>Weitere Informationen zu SICK erhalten Sie im Internet unter http://www.sick.com</w:t>
      </w:r>
      <w:r w:rsidR="008E34F2">
        <w:t xml:space="preserve">. </w:t>
      </w:r>
    </w:p>
    <w:sectPr w:rsidR="00D36503" w:rsidRPr="00D36503" w:rsidSect="009A4E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5527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EC7C" w14:textId="77777777" w:rsidR="00A877EB" w:rsidRDefault="00A877EB" w:rsidP="00CB0E99">
      <w:pPr>
        <w:spacing w:line="240" w:lineRule="auto"/>
      </w:pPr>
      <w:r>
        <w:separator/>
      </w:r>
    </w:p>
  </w:endnote>
  <w:endnote w:type="continuationSeparator" w:id="0">
    <w:p w14:paraId="59BAEAB0" w14:textId="77777777" w:rsidR="00A877EB" w:rsidRDefault="00A877E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1378" w14:textId="5F3DA9A7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92670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926708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49BD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54578" w14:textId="77777777" w:rsidR="00A877EB" w:rsidRDefault="00A877EB" w:rsidP="00CB0E99">
      <w:pPr>
        <w:spacing w:line="240" w:lineRule="auto"/>
      </w:pPr>
      <w:r>
        <w:separator/>
      </w:r>
    </w:p>
  </w:footnote>
  <w:footnote w:type="continuationSeparator" w:id="0">
    <w:p w14:paraId="275E9C70" w14:textId="77777777" w:rsidR="00A877EB" w:rsidRDefault="00A877E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1B4C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560579B9" wp14:editId="2B1B89EC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5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9452" w14:textId="77777777" w:rsidR="00C7643D" w:rsidRPr="00D36503" w:rsidRDefault="00C72EBF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Curriculum Vitae</w:t>
    </w:r>
  </w:p>
  <w:p w14:paraId="56FDC25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5A86E2CC" wp14:editId="03B79191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6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1228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BF"/>
    <w:rsid w:val="000077BD"/>
    <w:rsid w:val="00047437"/>
    <w:rsid w:val="0007561B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8F1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4FC6"/>
    <w:rsid w:val="00246DAA"/>
    <w:rsid w:val="0025113F"/>
    <w:rsid w:val="002610B2"/>
    <w:rsid w:val="00286D84"/>
    <w:rsid w:val="002B10E3"/>
    <w:rsid w:val="002C16DF"/>
    <w:rsid w:val="002E236F"/>
    <w:rsid w:val="00311305"/>
    <w:rsid w:val="00365DDC"/>
    <w:rsid w:val="00372859"/>
    <w:rsid w:val="00377669"/>
    <w:rsid w:val="00377DF0"/>
    <w:rsid w:val="00390C85"/>
    <w:rsid w:val="00392F4D"/>
    <w:rsid w:val="003B7380"/>
    <w:rsid w:val="004D70DF"/>
    <w:rsid w:val="00502039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E1B07"/>
    <w:rsid w:val="006F09FE"/>
    <w:rsid w:val="006F6DE2"/>
    <w:rsid w:val="00721ACC"/>
    <w:rsid w:val="007243C2"/>
    <w:rsid w:val="00731011"/>
    <w:rsid w:val="00735B1C"/>
    <w:rsid w:val="00744175"/>
    <w:rsid w:val="0075680B"/>
    <w:rsid w:val="0079794B"/>
    <w:rsid w:val="007A0763"/>
    <w:rsid w:val="007B152C"/>
    <w:rsid w:val="007C0A62"/>
    <w:rsid w:val="007D7404"/>
    <w:rsid w:val="007E6CE3"/>
    <w:rsid w:val="007F0429"/>
    <w:rsid w:val="008122DE"/>
    <w:rsid w:val="008940AA"/>
    <w:rsid w:val="008B6429"/>
    <w:rsid w:val="008C21FC"/>
    <w:rsid w:val="008E34F2"/>
    <w:rsid w:val="00910D8D"/>
    <w:rsid w:val="00926708"/>
    <w:rsid w:val="009A4E42"/>
    <w:rsid w:val="009C1042"/>
    <w:rsid w:val="009C7C76"/>
    <w:rsid w:val="009F155E"/>
    <w:rsid w:val="00A33D14"/>
    <w:rsid w:val="00A4395C"/>
    <w:rsid w:val="00A4733D"/>
    <w:rsid w:val="00A775E9"/>
    <w:rsid w:val="00A863F5"/>
    <w:rsid w:val="00A877EB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74BFF"/>
    <w:rsid w:val="00BA26EB"/>
    <w:rsid w:val="00BC05A9"/>
    <w:rsid w:val="00BC6C05"/>
    <w:rsid w:val="00BD1EED"/>
    <w:rsid w:val="00BD2BE3"/>
    <w:rsid w:val="00BE3768"/>
    <w:rsid w:val="00C02C79"/>
    <w:rsid w:val="00C04E45"/>
    <w:rsid w:val="00C22B42"/>
    <w:rsid w:val="00C27B9E"/>
    <w:rsid w:val="00C3606D"/>
    <w:rsid w:val="00C72EBF"/>
    <w:rsid w:val="00C7643D"/>
    <w:rsid w:val="00C84DBD"/>
    <w:rsid w:val="00C92212"/>
    <w:rsid w:val="00CB0709"/>
    <w:rsid w:val="00CB0E99"/>
    <w:rsid w:val="00CB6416"/>
    <w:rsid w:val="00CC083F"/>
    <w:rsid w:val="00CD1DC1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36E7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817B6"/>
    <w:rsid w:val="00F82E5F"/>
    <w:rsid w:val="00F92ADD"/>
    <w:rsid w:val="00FA43DE"/>
    <w:rsid w:val="00FB0FEE"/>
    <w:rsid w:val="00FC781C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fc3"/>
    </o:shapedefaults>
    <o:shapelayout v:ext="edit">
      <o:idmap v:ext="edit" data="1"/>
    </o:shapelayout>
  </w:shapeDefaults>
  <w:decimalSymbol w:val=","/>
  <w:listSeparator w:val=";"/>
  <w14:docId w14:val="28B5ED78"/>
  <w15:docId w15:val="{D8EAD569-BFAA-409F-B4CA-82B76FC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8BF8-C962-433C-B45C-43CF6807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5</cp:revision>
  <cp:lastPrinted>2014-07-28T14:05:00Z</cp:lastPrinted>
  <dcterms:created xsi:type="dcterms:W3CDTF">2020-01-09T07:08:00Z</dcterms:created>
  <dcterms:modified xsi:type="dcterms:W3CDTF">2020-01-14T12:32:00Z</dcterms:modified>
</cp:coreProperties>
</file>